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01E38" w14:textId="31360237" w:rsidR="008767CE" w:rsidRPr="000326E2" w:rsidRDefault="00B64F8A" w:rsidP="000326E2">
      <w:pPr>
        <w:pStyle w:val="Heading1"/>
        <w:spacing w:line="360" w:lineRule="auto"/>
        <w:rPr>
          <w:rFonts w:asciiTheme="minorHAnsi" w:hAnsiTheme="minorHAnsi" w:cstheme="minorHAnsi"/>
          <w:i/>
          <w:iCs/>
          <w:lang w:eastAsia="is-IS"/>
        </w:rPr>
      </w:pPr>
      <w:r w:rsidRPr="000326E2">
        <w:rPr>
          <w:rFonts w:asciiTheme="minorHAnsi" w:hAnsiTheme="minorHAnsi" w:cstheme="minorHAnsi"/>
          <w:i/>
          <w:iCs/>
          <w:lang w:eastAsia="is-IS"/>
        </w:rPr>
        <w:t xml:space="preserve">Students of Vietnamese Heritage: </w:t>
      </w:r>
      <w:r w:rsidR="007051A0" w:rsidRPr="000326E2">
        <w:rPr>
          <w:rFonts w:asciiTheme="minorHAnsi" w:hAnsiTheme="minorHAnsi" w:cstheme="minorHAnsi"/>
          <w:i/>
          <w:iCs/>
          <w:lang w:eastAsia="is-IS"/>
        </w:rPr>
        <w:t>What Are Their Academic Experiences in Icelandic Upper Secondary Schools?</w:t>
      </w:r>
    </w:p>
    <w:p w14:paraId="426CF06A" w14:textId="77777777" w:rsidR="007051A0" w:rsidRPr="000326E2" w:rsidRDefault="007051A0" w:rsidP="0001326A">
      <w:pPr>
        <w:ind w:firstLine="0"/>
        <w:rPr>
          <w:rFonts w:asciiTheme="minorHAnsi" w:hAnsiTheme="minorHAnsi" w:cstheme="minorHAnsi"/>
          <w:color w:val="000000" w:themeColor="text1"/>
          <w:lang w:val="is-IS"/>
        </w:rPr>
      </w:pPr>
    </w:p>
    <w:p w14:paraId="43797B1F" w14:textId="54321F24" w:rsidR="006119E3" w:rsidRPr="000326E2" w:rsidRDefault="00D03100" w:rsidP="0001326A">
      <w:pPr>
        <w:ind w:firstLine="0"/>
        <w:rPr>
          <w:rFonts w:asciiTheme="minorHAnsi" w:hAnsiTheme="minorHAnsi" w:cstheme="minorHAnsi"/>
        </w:rPr>
      </w:pPr>
      <w:r w:rsidRPr="000326E2">
        <w:rPr>
          <w:rFonts w:asciiTheme="minorHAnsi" w:hAnsiTheme="minorHAnsi" w:cstheme="minorHAnsi"/>
        </w:rPr>
        <w:t>A</w:t>
      </w:r>
      <w:r w:rsidR="006119E3" w:rsidRPr="000326E2">
        <w:rPr>
          <w:rFonts w:asciiTheme="minorHAnsi" w:hAnsiTheme="minorHAnsi" w:cstheme="minorHAnsi"/>
        </w:rPr>
        <w:t>nh</w:t>
      </w:r>
      <w:r w:rsidRPr="000326E2">
        <w:rPr>
          <w:rFonts w:asciiTheme="minorHAnsi" w:hAnsiTheme="minorHAnsi" w:cstheme="minorHAnsi"/>
        </w:rPr>
        <w:t>-D</w:t>
      </w:r>
      <w:r w:rsidR="006119E3" w:rsidRPr="000326E2">
        <w:rPr>
          <w:rFonts w:asciiTheme="minorHAnsi" w:hAnsiTheme="minorHAnsi" w:cstheme="minorHAnsi"/>
        </w:rPr>
        <w:t>ao</w:t>
      </w:r>
      <w:r w:rsidR="000326E2" w:rsidRPr="000326E2">
        <w:rPr>
          <w:rFonts w:asciiTheme="minorHAnsi" w:hAnsiTheme="minorHAnsi" w:cstheme="minorHAnsi"/>
        </w:rPr>
        <w:t xml:space="preserve"> Tran</w:t>
      </w:r>
    </w:p>
    <w:p w14:paraId="648BE8D2" w14:textId="29C541B7" w:rsidR="006844AB" w:rsidRPr="000326E2" w:rsidRDefault="000326E2" w:rsidP="0001326A">
      <w:pPr>
        <w:ind w:firstLine="0"/>
        <w:rPr>
          <w:rFonts w:asciiTheme="minorHAnsi" w:hAnsiTheme="minorHAnsi" w:cstheme="minorHAnsi"/>
          <w:color w:val="333333"/>
          <w:shd w:val="clear" w:color="auto" w:fill="FFFFFF"/>
        </w:rPr>
      </w:pPr>
      <w:r w:rsidRPr="000326E2">
        <w:rPr>
          <w:rFonts w:asciiTheme="minorHAnsi" w:hAnsiTheme="minorHAnsi" w:cstheme="minorHAnsi"/>
        </w:rPr>
        <w:t xml:space="preserve">Hanna </w:t>
      </w:r>
      <w:r w:rsidR="00D03100" w:rsidRPr="000326E2">
        <w:rPr>
          <w:rFonts w:asciiTheme="minorHAnsi" w:hAnsiTheme="minorHAnsi" w:cstheme="minorHAnsi"/>
        </w:rPr>
        <w:t>Ragnarsdottir</w:t>
      </w:r>
    </w:p>
    <w:p w14:paraId="1D37F99D" w14:textId="39AA7B0F" w:rsidR="00875BDA" w:rsidRPr="000326E2" w:rsidRDefault="00875BDA" w:rsidP="0001326A">
      <w:pPr>
        <w:ind w:firstLine="0"/>
        <w:rPr>
          <w:rFonts w:asciiTheme="minorHAnsi" w:hAnsiTheme="minorHAnsi" w:cstheme="minorHAnsi"/>
          <w:i/>
          <w:color w:val="000000" w:themeColor="text1"/>
          <w:lang w:val="is-IS"/>
        </w:rPr>
      </w:pPr>
    </w:p>
    <w:p w14:paraId="429F020E" w14:textId="77777777" w:rsidR="00875BDA" w:rsidRPr="000326E2" w:rsidRDefault="00875BDA" w:rsidP="0001326A">
      <w:pPr>
        <w:ind w:firstLine="0"/>
        <w:rPr>
          <w:rFonts w:asciiTheme="minorHAnsi" w:hAnsiTheme="minorHAnsi" w:cstheme="minorHAnsi"/>
          <w:i/>
          <w:color w:val="000000" w:themeColor="text1"/>
          <w:sz w:val="28"/>
          <w:szCs w:val="28"/>
          <w:lang w:val="is-IS"/>
        </w:rPr>
      </w:pPr>
    </w:p>
    <w:p w14:paraId="01C435A5" w14:textId="77777777" w:rsidR="008767CE" w:rsidRPr="000326E2" w:rsidRDefault="008767CE" w:rsidP="003145F7">
      <w:pPr>
        <w:ind w:firstLine="0"/>
        <w:rPr>
          <w:rFonts w:asciiTheme="minorHAnsi" w:hAnsiTheme="minorHAnsi" w:cstheme="minorHAnsi"/>
          <w:color w:val="000000" w:themeColor="text1"/>
          <w:sz w:val="22"/>
          <w:szCs w:val="22"/>
          <w:lang w:val="is-IS"/>
        </w:rPr>
      </w:pPr>
      <w:r w:rsidRPr="000326E2">
        <w:rPr>
          <w:rFonts w:asciiTheme="minorHAnsi" w:hAnsiTheme="minorHAnsi" w:cstheme="minorHAnsi"/>
          <w:color w:val="000000" w:themeColor="text1"/>
          <w:sz w:val="22"/>
          <w:szCs w:val="22"/>
          <w:lang w:val="is-IS"/>
        </w:rPr>
        <w:t>ABSTRACT</w:t>
      </w:r>
    </w:p>
    <w:p w14:paraId="5F4AB29D" w14:textId="4051D87F" w:rsidR="008767CE" w:rsidRPr="000326E2" w:rsidRDefault="008767CE" w:rsidP="00875BDA">
      <w:pPr>
        <w:pStyle w:val="normalfirst"/>
        <w:rPr>
          <w:rFonts w:asciiTheme="minorHAnsi" w:eastAsia="Calibri" w:hAnsiTheme="minorHAnsi" w:cstheme="minorHAnsi"/>
          <w:sz w:val="22"/>
          <w:szCs w:val="22"/>
        </w:rPr>
      </w:pPr>
      <w:proofErr w:type="spellStart"/>
      <w:r w:rsidRPr="000326E2">
        <w:rPr>
          <w:rFonts w:asciiTheme="minorHAnsi" w:hAnsiTheme="minorHAnsi" w:cstheme="minorHAnsi"/>
          <w:sz w:val="22"/>
          <w:szCs w:val="22"/>
          <w:lang w:val="is-IS"/>
        </w:rPr>
        <w:t>Studies</w:t>
      </w:r>
      <w:proofErr w:type="spellEnd"/>
      <w:r w:rsidRPr="000326E2">
        <w:rPr>
          <w:rFonts w:asciiTheme="minorHAnsi" w:hAnsiTheme="minorHAnsi" w:cstheme="minorHAnsi"/>
          <w:sz w:val="22"/>
          <w:szCs w:val="22"/>
          <w:lang w:val="is-IS"/>
        </w:rPr>
        <w:t xml:space="preserve"> of </w:t>
      </w:r>
      <w:proofErr w:type="spellStart"/>
      <w:r w:rsidRPr="000326E2">
        <w:rPr>
          <w:rFonts w:asciiTheme="minorHAnsi" w:hAnsiTheme="minorHAnsi" w:cstheme="minorHAnsi"/>
          <w:sz w:val="22"/>
          <w:szCs w:val="22"/>
          <w:lang w:val="is-IS"/>
        </w:rPr>
        <w:t>immigrant</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students</w:t>
      </w:r>
      <w:proofErr w:type="spellEnd"/>
      <w:r w:rsidRPr="000326E2">
        <w:rPr>
          <w:rFonts w:asciiTheme="minorHAnsi" w:hAnsiTheme="minorHAnsi" w:cstheme="minorHAnsi"/>
          <w:sz w:val="22"/>
          <w:szCs w:val="22"/>
          <w:lang w:val="is-IS"/>
        </w:rPr>
        <w:t xml:space="preserve"> in </w:t>
      </w:r>
      <w:proofErr w:type="spellStart"/>
      <w:r w:rsidRPr="000326E2">
        <w:rPr>
          <w:rFonts w:asciiTheme="minorHAnsi" w:hAnsiTheme="minorHAnsi" w:cstheme="minorHAnsi"/>
          <w:sz w:val="22"/>
          <w:szCs w:val="22"/>
          <w:lang w:val="is-IS"/>
        </w:rPr>
        <w:t>upper</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secondary</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school</w:t>
      </w:r>
      <w:proofErr w:type="spellEnd"/>
      <w:r w:rsidRPr="000326E2">
        <w:rPr>
          <w:rFonts w:asciiTheme="minorHAnsi" w:hAnsiTheme="minorHAnsi" w:cstheme="minorHAnsi"/>
          <w:sz w:val="22"/>
          <w:szCs w:val="22"/>
          <w:lang w:val="is-IS"/>
        </w:rPr>
        <w:t xml:space="preserve"> in Iceland </w:t>
      </w:r>
      <w:proofErr w:type="spellStart"/>
      <w:r w:rsidRPr="000326E2">
        <w:rPr>
          <w:rFonts w:asciiTheme="minorHAnsi" w:hAnsiTheme="minorHAnsi" w:cstheme="minorHAnsi"/>
          <w:sz w:val="22"/>
          <w:szCs w:val="22"/>
          <w:lang w:val="is-IS"/>
        </w:rPr>
        <w:t>often</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highlight</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low</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attendance</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rates</w:t>
      </w:r>
      <w:proofErr w:type="spellEnd"/>
      <w:r w:rsidRPr="000326E2">
        <w:rPr>
          <w:rFonts w:asciiTheme="minorHAnsi" w:hAnsiTheme="minorHAnsi" w:cstheme="minorHAnsi"/>
          <w:sz w:val="22"/>
          <w:szCs w:val="22"/>
          <w:lang w:val="is-IS"/>
        </w:rPr>
        <w:t xml:space="preserve"> and </w:t>
      </w:r>
      <w:proofErr w:type="spellStart"/>
      <w:r w:rsidRPr="000326E2">
        <w:rPr>
          <w:rFonts w:asciiTheme="minorHAnsi" w:hAnsiTheme="minorHAnsi" w:cstheme="minorHAnsi"/>
          <w:sz w:val="22"/>
          <w:szCs w:val="22"/>
          <w:lang w:val="is-IS"/>
        </w:rPr>
        <w:t>early</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school</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departure</w:t>
      </w:r>
      <w:proofErr w:type="spellEnd"/>
      <w:r w:rsidRPr="000326E2">
        <w:rPr>
          <w:rFonts w:asciiTheme="minorHAnsi" w:hAnsiTheme="minorHAnsi" w:cstheme="minorHAnsi"/>
          <w:sz w:val="22"/>
          <w:szCs w:val="22"/>
          <w:lang w:val="is-IS"/>
        </w:rPr>
        <w:t>. T</w:t>
      </w:r>
      <w:r w:rsidRPr="000326E2">
        <w:rPr>
          <w:rFonts w:asciiTheme="minorHAnsi" w:hAnsiTheme="minorHAnsi" w:cstheme="minorHAnsi"/>
          <w:sz w:val="22"/>
          <w:szCs w:val="22"/>
        </w:rPr>
        <w:t xml:space="preserve">his paper interrogates this view through an exploration of the perspectives of 13 students of Vietnamese heritage in two upper secondary schools. The paper mobilizes </w:t>
      </w:r>
      <w:r w:rsidRPr="000326E2">
        <w:rPr>
          <w:rFonts w:asciiTheme="minorHAnsi" w:hAnsiTheme="minorHAnsi" w:cstheme="minorHAnsi"/>
          <w:sz w:val="22"/>
          <w:szCs w:val="22"/>
          <w:lang w:eastAsia="is-IS"/>
        </w:rPr>
        <w:t>critical multiculturalism which sees education as inclusive, i</w:t>
      </w:r>
      <w:r w:rsidRPr="000326E2">
        <w:rPr>
          <w:rFonts w:asciiTheme="minorHAnsi" w:eastAsia="Calibri" w:hAnsiTheme="minorHAnsi" w:cstheme="minorHAnsi"/>
          <w:sz w:val="22"/>
          <w:szCs w:val="22"/>
        </w:rPr>
        <w:t xml:space="preserve">nsisting on valuing diversity and equal opportunity regardless of gender, religion, belief, ethnicity, race, socioeconomic status, disability, or </w:t>
      </w:r>
      <w:r w:rsidRPr="000326E2">
        <w:rPr>
          <w:rFonts w:asciiTheme="minorHAnsi" w:eastAsia="Calibri" w:hAnsiTheme="minorHAnsi" w:cstheme="minorHAnsi"/>
          <w:noProof/>
          <w:sz w:val="22"/>
          <w:szCs w:val="22"/>
        </w:rPr>
        <w:t xml:space="preserve">other status </w:t>
      </w:r>
      <w:r w:rsidR="00456E84" w:rsidRPr="000326E2">
        <w:rPr>
          <w:rFonts w:asciiTheme="minorHAnsi" w:eastAsia="Calibri" w:hAnsiTheme="minorHAnsi" w:cstheme="minorHAnsi"/>
          <w:noProof/>
          <w:sz w:val="22"/>
          <w:szCs w:val="22"/>
        </w:rPr>
        <w:t>(</w:t>
      </w:r>
      <w:r w:rsidRPr="000326E2">
        <w:rPr>
          <w:rFonts w:asciiTheme="minorHAnsi" w:eastAsia="Calibri" w:hAnsiTheme="minorHAnsi" w:cstheme="minorHAnsi"/>
          <w:noProof/>
          <w:sz w:val="22"/>
          <w:szCs w:val="22"/>
        </w:rPr>
        <w:t>Banks, 2007b)</w:t>
      </w:r>
      <w:r w:rsidRPr="000326E2">
        <w:rPr>
          <w:rFonts w:asciiTheme="minorHAnsi" w:eastAsia="Calibri" w:hAnsiTheme="minorHAnsi" w:cstheme="minorHAnsi"/>
          <w:sz w:val="22"/>
          <w:szCs w:val="22"/>
        </w:rPr>
        <w:t>. Analysis of interviews show that students, despite thei</w:t>
      </w:r>
      <w:r w:rsidR="00F42A37" w:rsidRPr="000326E2">
        <w:rPr>
          <w:rFonts w:asciiTheme="minorHAnsi" w:eastAsia="Calibri" w:hAnsiTheme="minorHAnsi" w:cstheme="minorHAnsi"/>
          <w:sz w:val="22"/>
          <w:szCs w:val="22"/>
        </w:rPr>
        <w:t>r positive</w:t>
      </w:r>
      <w:r w:rsidRPr="000326E2">
        <w:rPr>
          <w:rFonts w:asciiTheme="minorHAnsi" w:eastAsia="Calibri" w:hAnsiTheme="minorHAnsi" w:cstheme="minorHAnsi"/>
          <w:sz w:val="22"/>
          <w:szCs w:val="22"/>
        </w:rPr>
        <w:t xml:space="preserve"> feelings towards their teachers and their belief that their teachers were trying to do their best, understood that they were perceived to be deficient due to their lack of Icelandic language proficiency. Teacher</w:t>
      </w:r>
      <w:r w:rsidR="00456E84" w:rsidRPr="000326E2">
        <w:rPr>
          <w:rFonts w:asciiTheme="minorHAnsi" w:eastAsia="Calibri" w:hAnsiTheme="minorHAnsi" w:cstheme="minorHAnsi"/>
          <w:sz w:val="22"/>
          <w:szCs w:val="22"/>
        </w:rPr>
        <w:t>s’ perceptions were</w:t>
      </w:r>
      <w:r w:rsidRPr="000326E2">
        <w:rPr>
          <w:rFonts w:asciiTheme="minorHAnsi" w:eastAsia="Calibri" w:hAnsiTheme="minorHAnsi" w:cstheme="minorHAnsi"/>
          <w:sz w:val="22"/>
          <w:szCs w:val="22"/>
        </w:rPr>
        <w:t xml:space="preserve"> thus limited, and they overlooked the students’ academic and heritage resources which could have provided advantages in the learning process and contributed to student motivation and attainment.</w:t>
      </w:r>
    </w:p>
    <w:p w14:paraId="1EEB5F5F" w14:textId="5200AAB7" w:rsidR="00096D61" w:rsidRPr="000326E2" w:rsidRDefault="00096D61" w:rsidP="00875BDA">
      <w:pPr>
        <w:pStyle w:val="normalfirst"/>
        <w:rPr>
          <w:rFonts w:asciiTheme="minorHAnsi" w:eastAsia="Calibri" w:hAnsiTheme="minorHAnsi" w:cstheme="minorHAnsi"/>
          <w:sz w:val="22"/>
          <w:szCs w:val="22"/>
        </w:rPr>
      </w:pPr>
    </w:p>
    <w:p w14:paraId="7EA1FCC7" w14:textId="7A030864" w:rsidR="00096D61" w:rsidRPr="000326E2" w:rsidRDefault="00096D61" w:rsidP="00875BDA">
      <w:pPr>
        <w:pStyle w:val="normalfirst"/>
        <w:rPr>
          <w:rFonts w:asciiTheme="minorHAnsi" w:hAnsiTheme="minorHAnsi" w:cstheme="minorHAnsi"/>
          <w:sz w:val="22"/>
          <w:szCs w:val="22"/>
        </w:rPr>
      </w:pPr>
      <w:r w:rsidRPr="000326E2">
        <w:rPr>
          <w:rFonts w:asciiTheme="minorHAnsi" w:eastAsia="Calibri" w:hAnsiTheme="minorHAnsi" w:cstheme="minorHAnsi"/>
          <w:b/>
          <w:i/>
          <w:sz w:val="22"/>
          <w:szCs w:val="22"/>
        </w:rPr>
        <w:t>Keywords:</w:t>
      </w:r>
      <w:r w:rsidRPr="000326E2">
        <w:rPr>
          <w:rFonts w:asciiTheme="minorHAnsi" w:eastAsia="Calibri" w:hAnsiTheme="minorHAnsi" w:cstheme="minorHAnsi"/>
          <w:sz w:val="22"/>
          <w:szCs w:val="22"/>
        </w:rPr>
        <w:t xml:space="preserve"> Iceland, Upper secondary schools, Vietnamese heritage, multicultural education, culturally responsive teaching.</w:t>
      </w:r>
    </w:p>
    <w:p w14:paraId="4FB3094D" w14:textId="77777777" w:rsidR="008767CE" w:rsidRPr="000326E2" w:rsidRDefault="008767CE" w:rsidP="00940FDD">
      <w:pPr>
        <w:pStyle w:val="Heading1"/>
        <w:rPr>
          <w:rFonts w:asciiTheme="minorHAnsi" w:hAnsiTheme="minorHAnsi" w:cstheme="minorHAnsi"/>
          <w:sz w:val="22"/>
          <w:szCs w:val="22"/>
        </w:rPr>
      </w:pPr>
      <w:r w:rsidRPr="000326E2">
        <w:rPr>
          <w:rFonts w:asciiTheme="minorHAnsi" w:hAnsiTheme="minorHAnsi" w:cstheme="minorHAnsi"/>
          <w:sz w:val="22"/>
          <w:szCs w:val="22"/>
        </w:rPr>
        <w:t>INTRODUCTION</w:t>
      </w:r>
    </w:p>
    <w:p w14:paraId="2278BEC5" w14:textId="622D23B2" w:rsidR="008767CE" w:rsidRPr="000326E2" w:rsidRDefault="008767CE" w:rsidP="00940FDD">
      <w:pPr>
        <w:pStyle w:val="normalfirst"/>
        <w:rPr>
          <w:rFonts w:asciiTheme="minorHAnsi" w:hAnsiTheme="minorHAnsi" w:cstheme="minorHAnsi"/>
          <w:sz w:val="22"/>
          <w:szCs w:val="22"/>
          <w:lang w:val="is-IS"/>
        </w:rPr>
      </w:pPr>
      <w:r w:rsidRPr="000326E2">
        <w:rPr>
          <w:rFonts w:asciiTheme="minorHAnsi" w:eastAsia="Calibri" w:hAnsiTheme="minorHAnsi" w:cstheme="minorHAnsi"/>
          <w:sz w:val="22"/>
          <w:szCs w:val="22"/>
        </w:rPr>
        <w:t xml:space="preserve">As Iceland’s population becomes more diverse, so does the student body in upper secondary schools. The first 35 people of Vietnamese heritage came to Iceland in 1979, from a refugee camp in Hong Kong. In recent years this population has grown to approximately 600 </w:t>
      </w:r>
      <w:r w:rsidRPr="000326E2">
        <w:rPr>
          <w:rFonts w:asciiTheme="minorHAnsi" w:eastAsia="Calibri" w:hAnsiTheme="minorHAnsi" w:cstheme="minorHAnsi"/>
          <w:noProof/>
          <w:sz w:val="22"/>
          <w:szCs w:val="22"/>
        </w:rPr>
        <w:t>(Statistics Iceland, 2016)</w:t>
      </w:r>
      <w:r w:rsidRPr="000326E2">
        <w:rPr>
          <w:rFonts w:asciiTheme="minorHAnsi" w:eastAsia="Calibri" w:hAnsiTheme="minorHAnsi" w:cstheme="minorHAnsi"/>
          <w:sz w:val="22"/>
          <w:szCs w:val="22"/>
        </w:rPr>
        <w:t xml:space="preserve">. </w:t>
      </w:r>
      <w:proofErr w:type="spellStart"/>
      <w:r w:rsidRPr="000326E2">
        <w:rPr>
          <w:rFonts w:asciiTheme="minorHAnsi" w:hAnsiTheme="minorHAnsi" w:cstheme="minorHAnsi"/>
          <w:sz w:val="22"/>
          <w:szCs w:val="22"/>
          <w:lang w:val="is-IS"/>
        </w:rPr>
        <w:t>Studies</w:t>
      </w:r>
      <w:proofErr w:type="spellEnd"/>
      <w:r w:rsidRPr="000326E2">
        <w:rPr>
          <w:rFonts w:asciiTheme="minorHAnsi" w:hAnsiTheme="minorHAnsi" w:cstheme="minorHAnsi"/>
          <w:sz w:val="22"/>
          <w:szCs w:val="22"/>
          <w:lang w:val="is-IS"/>
        </w:rPr>
        <w:t xml:space="preserve"> </w:t>
      </w:r>
      <w:r w:rsidR="0032325C" w:rsidRPr="000326E2">
        <w:rPr>
          <w:rFonts w:asciiTheme="minorHAnsi" w:hAnsiTheme="minorHAnsi" w:cstheme="minorHAnsi"/>
          <w:sz w:val="22"/>
          <w:szCs w:val="22"/>
          <w:lang w:val="is-IS"/>
        </w:rPr>
        <w:t xml:space="preserve">of </w:t>
      </w:r>
      <w:proofErr w:type="spellStart"/>
      <w:r w:rsidR="0032325C" w:rsidRPr="000326E2">
        <w:rPr>
          <w:rFonts w:asciiTheme="minorHAnsi" w:hAnsiTheme="minorHAnsi" w:cstheme="minorHAnsi"/>
          <w:sz w:val="22"/>
          <w:szCs w:val="22"/>
          <w:lang w:val="is-IS"/>
        </w:rPr>
        <w:t>Vietnamese</w:t>
      </w:r>
      <w:proofErr w:type="spellEnd"/>
      <w:r w:rsidR="0032325C" w:rsidRPr="000326E2">
        <w:rPr>
          <w:rFonts w:asciiTheme="minorHAnsi" w:hAnsiTheme="minorHAnsi" w:cstheme="minorHAnsi"/>
          <w:sz w:val="22"/>
          <w:szCs w:val="22"/>
          <w:lang w:val="is-IS"/>
        </w:rPr>
        <w:t xml:space="preserve"> </w:t>
      </w:r>
      <w:proofErr w:type="spellStart"/>
      <w:r w:rsidR="0032325C" w:rsidRPr="000326E2">
        <w:rPr>
          <w:rFonts w:asciiTheme="minorHAnsi" w:hAnsiTheme="minorHAnsi" w:cstheme="minorHAnsi"/>
          <w:sz w:val="22"/>
          <w:szCs w:val="22"/>
          <w:lang w:val="is-IS"/>
        </w:rPr>
        <w:t>heritage</w:t>
      </w:r>
      <w:proofErr w:type="spellEnd"/>
      <w:r w:rsidR="0032325C" w:rsidRPr="000326E2">
        <w:rPr>
          <w:rFonts w:asciiTheme="minorHAnsi" w:hAnsiTheme="minorHAnsi" w:cstheme="minorHAnsi"/>
          <w:sz w:val="22"/>
          <w:szCs w:val="22"/>
          <w:lang w:val="is-IS"/>
        </w:rPr>
        <w:t xml:space="preserve"> </w:t>
      </w:r>
      <w:proofErr w:type="spellStart"/>
      <w:r w:rsidR="0032325C" w:rsidRPr="000326E2">
        <w:rPr>
          <w:rFonts w:asciiTheme="minorHAnsi" w:hAnsiTheme="minorHAnsi" w:cstheme="minorHAnsi"/>
          <w:sz w:val="22"/>
          <w:szCs w:val="22"/>
          <w:lang w:val="is-IS"/>
        </w:rPr>
        <w:t>students</w:t>
      </w:r>
      <w:proofErr w:type="spellEnd"/>
      <w:r w:rsidR="0032325C" w:rsidRPr="000326E2">
        <w:rPr>
          <w:rFonts w:asciiTheme="minorHAnsi" w:hAnsiTheme="minorHAnsi" w:cstheme="minorHAnsi"/>
          <w:sz w:val="22"/>
          <w:szCs w:val="22"/>
          <w:lang w:val="is-IS"/>
        </w:rPr>
        <w:t xml:space="preserve"> </w:t>
      </w:r>
      <w:r w:rsidRPr="000326E2">
        <w:rPr>
          <w:rFonts w:asciiTheme="minorHAnsi" w:hAnsiTheme="minorHAnsi" w:cstheme="minorHAnsi"/>
          <w:sz w:val="22"/>
          <w:szCs w:val="22"/>
          <w:lang w:val="is-IS"/>
        </w:rPr>
        <w:t xml:space="preserve">from </w:t>
      </w:r>
      <w:proofErr w:type="spellStart"/>
      <w:r w:rsidRPr="000326E2">
        <w:rPr>
          <w:rFonts w:asciiTheme="minorHAnsi" w:hAnsiTheme="minorHAnsi" w:cstheme="minorHAnsi"/>
          <w:sz w:val="22"/>
          <w:szCs w:val="22"/>
          <w:lang w:val="is-IS"/>
        </w:rPr>
        <w:t>North</w:t>
      </w:r>
      <w:proofErr w:type="spellEnd"/>
      <w:r w:rsidRPr="000326E2">
        <w:rPr>
          <w:rFonts w:asciiTheme="minorHAnsi" w:hAnsiTheme="minorHAnsi" w:cstheme="minorHAnsi"/>
          <w:sz w:val="22"/>
          <w:szCs w:val="22"/>
          <w:lang w:val="is-IS"/>
        </w:rPr>
        <w:t xml:space="preserve"> America, and </w:t>
      </w:r>
      <w:proofErr w:type="spellStart"/>
      <w:r w:rsidRPr="000326E2">
        <w:rPr>
          <w:rFonts w:asciiTheme="minorHAnsi" w:hAnsiTheme="minorHAnsi" w:cstheme="minorHAnsi"/>
          <w:sz w:val="22"/>
          <w:szCs w:val="22"/>
          <w:lang w:val="is-IS"/>
        </w:rPr>
        <w:t>North</w:t>
      </w:r>
      <w:proofErr w:type="spellEnd"/>
      <w:r w:rsidRPr="000326E2">
        <w:rPr>
          <w:rFonts w:asciiTheme="minorHAnsi" w:hAnsiTheme="minorHAnsi" w:cstheme="minorHAnsi"/>
          <w:sz w:val="22"/>
          <w:szCs w:val="22"/>
          <w:lang w:val="is-IS"/>
        </w:rPr>
        <w:t xml:space="preserve"> and Central Europe </w:t>
      </w:r>
      <w:r w:rsidRPr="000326E2">
        <w:rPr>
          <w:rFonts w:asciiTheme="minorHAnsi" w:hAnsiTheme="minorHAnsi" w:cstheme="minorHAnsi"/>
          <w:sz w:val="22"/>
          <w:szCs w:val="22"/>
        </w:rPr>
        <w:t>affirm the importance of knowledge, family attachment and  family responsibilities</w:t>
      </w:r>
      <w:r w:rsidRPr="000326E2">
        <w:rPr>
          <w:rFonts w:asciiTheme="minorHAnsi" w:hAnsiTheme="minorHAnsi" w:cstheme="minorHAnsi"/>
          <w:sz w:val="22"/>
          <w:szCs w:val="22"/>
          <w:lang w:val="is-IS"/>
        </w:rPr>
        <w:t xml:space="preserve"> in </w:t>
      </w:r>
      <w:proofErr w:type="spellStart"/>
      <w:r w:rsidRPr="000326E2">
        <w:rPr>
          <w:rFonts w:asciiTheme="minorHAnsi" w:hAnsiTheme="minorHAnsi" w:cstheme="minorHAnsi"/>
          <w:sz w:val="22"/>
          <w:szCs w:val="22"/>
          <w:lang w:val="is-IS"/>
        </w:rPr>
        <w:t>producing</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favorable</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academic</w:t>
      </w:r>
      <w:proofErr w:type="spellEnd"/>
      <w:r w:rsidRPr="000326E2">
        <w:rPr>
          <w:rFonts w:asciiTheme="minorHAnsi" w:hAnsiTheme="minorHAnsi" w:cstheme="minorHAnsi"/>
          <w:sz w:val="22"/>
          <w:szCs w:val="22"/>
          <w:lang w:val="is-IS"/>
        </w:rPr>
        <w:t xml:space="preserve"> </w:t>
      </w:r>
      <w:proofErr w:type="spellStart"/>
      <w:r w:rsidRPr="000326E2">
        <w:rPr>
          <w:rFonts w:asciiTheme="minorHAnsi" w:hAnsiTheme="minorHAnsi" w:cstheme="minorHAnsi"/>
          <w:sz w:val="22"/>
          <w:szCs w:val="22"/>
          <w:lang w:val="is-IS"/>
        </w:rPr>
        <w:t>outcomes</w:t>
      </w:r>
      <w:proofErr w:type="spellEnd"/>
      <w:r w:rsidRPr="000326E2">
        <w:rPr>
          <w:rFonts w:asciiTheme="minorHAnsi" w:hAnsiTheme="minorHAnsi" w:cstheme="minorHAnsi"/>
          <w:sz w:val="22"/>
          <w:szCs w:val="22"/>
        </w:rPr>
        <w:t xml:space="preserve"> </w:t>
      </w:r>
      <w:r w:rsidRPr="000326E2">
        <w:rPr>
          <w:rFonts w:asciiTheme="minorHAnsi" w:hAnsiTheme="minorHAnsi" w:cstheme="minorHAnsi"/>
          <w:noProof/>
          <w:sz w:val="22"/>
          <w:szCs w:val="22"/>
        </w:rPr>
        <w:t>(Leirvik &amp; Fekjær, 2011; Ngo &amp; Lee, 2007)</w:t>
      </w:r>
      <w:r w:rsidRPr="000326E2">
        <w:rPr>
          <w:rFonts w:asciiTheme="minorHAnsi" w:hAnsiTheme="minorHAnsi" w:cstheme="minorHAnsi"/>
          <w:sz w:val="22"/>
          <w:szCs w:val="22"/>
        </w:rPr>
        <w:t xml:space="preserve">. In Iceland, during the past decade, a series of studies have examined the educational progress of first generation immigrant youth in upper secondary education. These studies have shown that these young people have had </w:t>
      </w:r>
      <w:r w:rsidR="00ED262F">
        <w:rPr>
          <w:rFonts w:asciiTheme="minorHAnsi" w:hAnsiTheme="minorHAnsi" w:cstheme="minorHAnsi"/>
          <w:sz w:val="22"/>
          <w:szCs w:val="22"/>
        </w:rPr>
        <w:t xml:space="preserve">a </w:t>
      </w:r>
      <w:r w:rsidRPr="000326E2">
        <w:rPr>
          <w:rFonts w:asciiTheme="minorHAnsi" w:hAnsiTheme="minorHAnsi" w:cstheme="minorHAnsi"/>
          <w:sz w:val="22"/>
          <w:szCs w:val="22"/>
        </w:rPr>
        <w:t xml:space="preserve">higher </w:t>
      </w:r>
      <w:r w:rsidR="0032325C" w:rsidRPr="000326E2">
        <w:rPr>
          <w:rFonts w:asciiTheme="minorHAnsi" w:hAnsiTheme="minorHAnsi" w:cstheme="minorHAnsi"/>
          <w:sz w:val="22"/>
          <w:szCs w:val="22"/>
        </w:rPr>
        <w:t xml:space="preserve">dropout </w:t>
      </w:r>
      <w:r w:rsidRPr="000326E2">
        <w:rPr>
          <w:rFonts w:asciiTheme="minorHAnsi" w:hAnsiTheme="minorHAnsi" w:cstheme="minorHAnsi"/>
          <w:sz w:val="22"/>
          <w:szCs w:val="22"/>
        </w:rPr>
        <w:t xml:space="preserve">rate and lower </w:t>
      </w:r>
      <w:r w:rsidR="0032325C" w:rsidRPr="000326E2">
        <w:rPr>
          <w:rFonts w:asciiTheme="minorHAnsi" w:hAnsiTheme="minorHAnsi" w:cstheme="minorHAnsi"/>
          <w:sz w:val="22"/>
          <w:szCs w:val="22"/>
        </w:rPr>
        <w:t xml:space="preserve">attendance </w:t>
      </w:r>
      <w:r w:rsidRPr="000326E2">
        <w:rPr>
          <w:rFonts w:asciiTheme="minorHAnsi" w:hAnsiTheme="minorHAnsi" w:cstheme="minorHAnsi"/>
          <w:sz w:val="22"/>
          <w:szCs w:val="22"/>
        </w:rPr>
        <w:t>rate than their Icelandic heritage</w:t>
      </w:r>
      <w:r w:rsidR="0032325C" w:rsidRPr="000326E2">
        <w:rPr>
          <w:rFonts w:asciiTheme="minorHAnsi" w:hAnsiTheme="minorHAnsi" w:cstheme="minorHAnsi"/>
          <w:sz w:val="22"/>
          <w:szCs w:val="22"/>
        </w:rPr>
        <w:t xml:space="preserve"> peers</w:t>
      </w:r>
      <w:r w:rsidRPr="000326E2">
        <w:rPr>
          <w:rFonts w:asciiTheme="minorHAnsi" w:hAnsiTheme="minorHAnsi" w:cstheme="minorHAnsi"/>
          <w:sz w:val="22"/>
          <w:szCs w:val="22"/>
        </w:rPr>
        <w:t xml:space="preserve"> </w:t>
      </w:r>
      <w:r w:rsidR="00456E84" w:rsidRPr="000326E2">
        <w:rPr>
          <w:rFonts w:asciiTheme="minorHAnsi" w:hAnsiTheme="minorHAnsi" w:cstheme="minorHAnsi"/>
          <w:noProof/>
          <w:sz w:val="22"/>
          <w:szCs w:val="22"/>
        </w:rPr>
        <w:t>(</w:t>
      </w:r>
      <w:r w:rsidRPr="000326E2">
        <w:rPr>
          <w:rFonts w:asciiTheme="minorHAnsi" w:hAnsiTheme="minorHAnsi" w:cstheme="minorHAnsi"/>
          <w:noProof/>
          <w:sz w:val="22"/>
          <w:szCs w:val="22"/>
        </w:rPr>
        <w:t>Grétarsdóttir, 2007; Statistics Iceland, 2009a; Tran, 2007)</w:t>
      </w:r>
      <w:r w:rsidRPr="000326E2">
        <w:rPr>
          <w:rFonts w:asciiTheme="minorHAnsi" w:hAnsiTheme="minorHAnsi" w:cstheme="minorHAnsi"/>
          <w:sz w:val="22"/>
          <w:szCs w:val="22"/>
        </w:rPr>
        <w:t xml:space="preserve">. Students of Vietnamese heritage were no exception </w:t>
      </w:r>
      <w:r w:rsidR="00456E84" w:rsidRPr="000326E2">
        <w:rPr>
          <w:rFonts w:asciiTheme="minorHAnsi" w:hAnsiTheme="minorHAnsi" w:cstheme="minorHAnsi"/>
          <w:noProof/>
          <w:sz w:val="22"/>
          <w:szCs w:val="22"/>
        </w:rPr>
        <w:t>(</w:t>
      </w:r>
      <w:r w:rsidRPr="000326E2">
        <w:rPr>
          <w:rFonts w:asciiTheme="minorHAnsi" w:hAnsiTheme="minorHAnsi" w:cstheme="minorHAnsi"/>
          <w:noProof/>
          <w:sz w:val="22"/>
          <w:szCs w:val="22"/>
        </w:rPr>
        <w:t>Daníelsdóttir, 2007)</w:t>
      </w:r>
      <w:r w:rsidRPr="000326E2">
        <w:rPr>
          <w:rFonts w:asciiTheme="minorHAnsi" w:hAnsiTheme="minorHAnsi" w:cstheme="minorHAnsi"/>
          <w:sz w:val="22"/>
          <w:szCs w:val="22"/>
        </w:rPr>
        <w:t xml:space="preserve">. The </w:t>
      </w:r>
      <w:r w:rsidR="00F42A37" w:rsidRPr="000326E2">
        <w:rPr>
          <w:rFonts w:asciiTheme="minorHAnsi" w:hAnsiTheme="minorHAnsi" w:cstheme="minorHAnsi"/>
          <w:sz w:val="22"/>
          <w:szCs w:val="22"/>
        </w:rPr>
        <w:t>authors</w:t>
      </w:r>
      <w:r w:rsidRPr="000326E2">
        <w:rPr>
          <w:rFonts w:asciiTheme="minorHAnsi" w:hAnsiTheme="minorHAnsi" w:cstheme="minorHAnsi"/>
          <w:sz w:val="22"/>
          <w:szCs w:val="22"/>
        </w:rPr>
        <w:t xml:space="preserve"> argue that this implies there is a need </w:t>
      </w:r>
      <w:r w:rsidR="0032325C" w:rsidRPr="000326E2">
        <w:rPr>
          <w:rFonts w:asciiTheme="minorHAnsi" w:hAnsiTheme="minorHAnsi" w:cstheme="minorHAnsi"/>
          <w:sz w:val="22"/>
          <w:szCs w:val="22"/>
        </w:rPr>
        <w:t xml:space="preserve">to scrutinize </w:t>
      </w:r>
      <w:r w:rsidRPr="000326E2">
        <w:rPr>
          <w:rFonts w:asciiTheme="minorHAnsi" w:hAnsiTheme="minorHAnsi" w:cstheme="minorHAnsi"/>
          <w:sz w:val="22"/>
          <w:szCs w:val="22"/>
        </w:rPr>
        <w:t xml:space="preserve">the educational system to determine the cause </w:t>
      </w:r>
      <w:r w:rsidR="00ED262F">
        <w:rPr>
          <w:rFonts w:asciiTheme="minorHAnsi" w:hAnsiTheme="minorHAnsi" w:cstheme="minorHAnsi"/>
          <w:sz w:val="22"/>
          <w:szCs w:val="22"/>
        </w:rPr>
        <w:t>of</w:t>
      </w:r>
      <w:r w:rsidRPr="000326E2">
        <w:rPr>
          <w:rFonts w:asciiTheme="minorHAnsi" w:hAnsiTheme="minorHAnsi" w:cstheme="minorHAnsi"/>
          <w:sz w:val="22"/>
          <w:szCs w:val="22"/>
        </w:rPr>
        <w:t xml:space="preserve"> </w:t>
      </w:r>
      <w:r w:rsidR="0032325C" w:rsidRPr="000326E2">
        <w:rPr>
          <w:rFonts w:asciiTheme="minorHAnsi" w:hAnsiTheme="minorHAnsi" w:cstheme="minorHAnsi"/>
          <w:sz w:val="22"/>
          <w:szCs w:val="22"/>
        </w:rPr>
        <w:t xml:space="preserve">these </w:t>
      </w:r>
      <w:r w:rsidRPr="000326E2">
        <w:rPr>
          <w:rFonts w:asciiTheme="minorHAnsi" w:hAnsiTheme="minorHAnsi" w:cstheme="minorHAnsi"/>
          <w:sz w:val="22"/>
          <w:szCs w:val="22"/>
        </w:rPr>
        <w:t>negative</w:t>
      </w:r>
      <w:r w:rsidR="0032325C" w:rsidRPr="000326E2">
        <w:rPr>
          <w:rFonts w:asciiTheme="minorHAnsi" w:hAnsiTheme="minorHAnsi" w:cstheme="minorHAnsi"/>
          <w:sz w:val="22"/>
          <w:szCs w:val="22"/>
        </w:rPr>
        <w:t xml:space="preserve"> outcomes.</w:t>
      </w:r>
      <w:r w:rsidRPr="000326E2">
        <w:rPr>
          <w:rFonts w:asciiTheme="minorHAnsi" w:hAnsiTheme="minorHAnsi" w:cstheme="minorHAnsi"/>
          <w:sz w:val="22"/>
          <w:szCs w:val="22"/>
        </w:rPr>
        <w:t xml:space="preserve"> </w:t>
      </w:r>
    </w:p>
    <w:p w14:paraId="0D3B3F58" w14:textId="70125D89" w:rsidR="008767CE" w:rsidRPr="000326E2" w:rsidRDefault="008767CE" w:rsidP="00940FDD">
      <w:pPr>
        <w:rPr>
          <w:rFonts w:asciiTheme="minorHAnsi" w:hAnsiTheme="minorHAnsi" w:cstheme="minorHAnsi"/>
          <w:sz w:val="22"/>
          <w:szCs w:val="22"/>
        </w:rPr>
      </w:pPr>
      <w:r w:rsidRPr="000326E2">
        <w:rPr>
          <w:rFonts w:asciiTheme="minorHAnsi" w:eastAsia="Calibri" w:hAnsiTheme="minorHAnsi" w:cstheme="minorHAnsi"/>
          <w:sz w:val="22"/>
          <w:szCs w:val="22"/>
        </w:rPr>
        <w:t xml:space="preserve">Grounded in multicultural education theories, through the experience of </w:t>
      </w:r>
      <w:r w:rsidR="00ED262F">
        <w:rPr>
          <w:rFonts w:asciiTheme="minorHAnsi" w:eastAsia="Calibri" w:hAnsiTheme="minorHAnsi" w:cstheme="minorHAnsi"/>
          <w:sz w:val="22"/>
          <w:szCs w:val="22"/>
        </w:rPr>
        <w:t xml:space="preserve">the </w:t>
      </w:r>
      <w:r w:rsidRPr="000326E2">
        <w:rPr>
          <w:rFonts w:asciiTheme="minorHAnsi" w:eastAsia="Calibri" w:hAnsiTheme="minorHAnsi" w:cstheme="minorHAnsi"/>
          <w:sz w:val="22"/>
          <w:szCs w:val="22"/>
        </w:rPr>
        <w:t>youth of Vietnamese heritage</w:t>
      </w:r>
      <w:r w:rsidR="00F66CA4" w:rsidRPr="000326E2">
        <w:rPr>
          <w:rFonts w:asciiTheme="minorHAnsi" w:eastAsia="Calibri" w:hAnsiTheme="minorHAnsi" w:cstheme="minorHAnsi"/>
          <w:sz w:val="22"/>
          <w:szCs w:val="22"/>
        </w:rPr>
        <w:t>,</w:t>
      </w:r>
      <w:r w:rsidRPr="000326E2">
        <w:rPr>
          <w:rFonts w:asciiTheme="minorHAnsi" w:eastAsia="Calibri" w:hAnsiTheme="minorHAnsi" w:cstheme="minorHAnsi"/>
          <w:sz w:val="22"/>
          <w:szCs w:val="22"/>
        </w:rPr>
        <w:t xml:space="preserve"> this paper examines how the concept of equality in education can advantage such youth, and how well the Icelandic educational system has established itself to make it equitable for them. The research question asks, w</w:t>
      </w:r>
      <w:r w:rsidRPr="000326E2">
        <w:rPr>
          <w:rFonts w:asciiTheme="minorHAnsi" w:hAnsiTheme="minorHAnsi" w:cstheme="minorHAnsi"/>
          <w:sz w:val="22"/>
          <w:szCs w:val="22"/>
        </w:rPr>
        <w:t>hat are the academic experiences of students of Vietnamese background in the two upper secondary schools in the study</w:t>
      </w:r>
      <w:r w:rsidR="00ED262F">
        <w:rPr>
          <w:rFonts w:asciiTheme="minorHAnsi" w:hAnsiTheme="minorHAnsi" w:cstheme="minorHAnsi"/>
          <w:sz w:val="22"/>
          <w:szCs w:val="22"/>
        </w:rPr>
        <w:t>,</w:t>
      </w:r>
      <w:r w:rsidRPr="000326E2">
        <w:rPr>
          <w:rFonts w:asciiTheme="minorHAnsi" w:hAnsiTheme="minorHAnsi" w:cstheme="minorHAnsi"/>
          <w:sz w:val="22"/>
          <w:szCs w:val="22"/>
        </w:rPr>
        <w:t xml:space="preserve"> and how do they reflect the concept of equality? </w:t>
      </w:r>
      <w:r w:rsidRPr="000326E2">
        <w:rPr>
          <w:rFonts w:asciiTheme="minorHAnsi" w:hAnsiTheme="minorHAnsi" w:cstheme="minorHAnsi"/>
          <w:noProof/>
          <w:sz w:val="22"/>
          <w:szCs w:val="22"/>
        </w:rPr>
        <w:t xml:space="preserve">The findings presented in this paper are drawn from the </w:t>
      </w:r>
      <w:r w:rsidR="00F42A37" w:rsidRPr="000326E2">
        <w:rPr>
          <w:rFonts w:asciiTheme="minorHAnsi" w:hAnsiTheme="minorHAnsi" w:cstheme="minorHAnsi"/>
          <w:noProof/>
          <w:sz w:val="22"/>
          <w:szCs w:val="22"/>
        </w:rPr>
        <w:t xml:space="preserve">first </w:t>
      </w:r>
      <w:r w:rsidRPr="000326E2">
        <w:rPr>
          <w:rFonts w:asciiTheme="minorHAnsi" w:hAnsiTheme="minorHAnsi" w:cstheme="minorHAnsi"/>
          <w:noProof/>
          <w:sz w:val="22"/>
          <w:szCs w:val="22"/>
        </w:rPr>
        <w:t xml:space="preserve">author’s doctoral dissertation (Tran, 2015). </w:t>
      </w:r>
    </w:p>
    <w:p w14:paraId="7032D312" w14:textId="77777777" w:rsidR="008767CE" w:rsidRPr="000326E2" w:rsidRDefault="008767CE" w:rsidP="00940FDD">
      <w:pPr>
        <w:pStyle w:val="Heading1"/>
        <w:rPr>
          <w:rFonts w:asciiTheme="minorHAnsi" w:hAnsiTheme="minorHAnsi" w:cstheme="minorHAnsi"/>
          <w:sz w:val="22"/>
          <w:szCs w:val="22"/>
        </w:rPr>
      </w:pPr>
      <w:r w:rsidRPr="000326E2">
        <w:rPr>
          <w:rFonts w:asciiTheme="minorHAnsi" w:hAnsiTheme="minorHAnsi" w:cstheme="minorHAnsi"/>
          <w:sz w:val="22"/>
          <w:szCs w:val="22"/>
        </w:rPr>
        <w:lastRenderedPageBreak/>
        <w:t>THEORETICAL BACKGROUND</w:t>
      </w:r>
    </w:p>
    <w:p w14:paraId="7B068C49" w14:textId="77777777" w:rsidR="00CC518A" w:rsidRPr="000326E2" w:rsidRDefault="00DF32A3" w:rsidP="00940FDD">
      <w:pPr>
        <w:pStyle w:val="normalfirst"/>
        <w:rPr>
          <w:rFonts w:asciiTheme="minorHAnsi" w:hAnsiTheme="minorHAnsi" w:cstheme="minorHAnsi"/>
          <w:sz w:val="22"/>
          <w:szCs w:val="22"/>
        </w:rPr>
      </w:pPr>
      <w:r w:rsidRPr="000326E2">
        <w:rPr>
          <w:rFonts w:asciiTheme="minorHAnsi" w:hAnsiTheme="minorHAnsi" w:cstheme="minorHAnsi"/>
          <w:sz w:val="22"/>
          <w:szCs w:val="22"/>
        </w:rPr>
        <w:t>W</w:t>
      </w:r>
      <w:r w:rsidR="008767CE" w:rsidRPr="000326E2">
        <w:rPr>
          <w:rFonts w:asciiTheme="minorHAnsi" w:hAnsiTheme="minorHAnsi" w:cstheme="minorHAnsi"/>
          <w:sz w:val="22"/>
          <w:szCs w:val="22"/>
        </w:rPr>
        <w:t xml:space="preserve">e live in a time of accelerated globalization, and many social theorists </w:t>
      </w:r>
      <w:r w:rsidRPr="000326E2">
        <w:rPr>
          <w:rFonts w:asciiTheme="minorHAnsi" w:hAnsiTheme="minorHAnsi" w:cstheme="minorHAnsi"/>
          <w:sz w:val="22"/>
          <w:szCs w:val="22"/>
        </w:rPr>
        <w:t>conclude</w:t>
      </w:r>
      <w:r w:rsidR="008767CE" w:rsidRPr="000326E2">
        <w:rPr>
          <w:rFonts w:asciiTheme="minorHAnsi" w:hAnsiTheme="minorHAnsi" w:cstheme="minorHAnsi"/>
          <w:sz w:val="22"/>
          <w:szCs w:val="22"/>
        </w:rPr>
        <w:t xml:space="preserve"> that multiculturalism, driven by a global</w:t>
      </w:r>
      <w:r w:rsidRPr="000326E2">
        <w:rPr>
          <w:rFonts w:asciiTheme="minorHAnsi" w:hAnsiTheme="minorHAnsi" w:cstheme="minorHAnsi"/>
          <w:sz w:val="22"/>
          <w:szCs w:val="22"/>
        </w:rPr>
        <w:t>ized</w:t>
      </w:r>
      <w:r w:rsidR="008767CE" w:rsidRPr="000326E2">
        <w:rPr>
          <w:rFonts w:asciiTheme="minorHAnsi" w:hAnsiTheme="minorHAnsi" w:cstheme="minorHAnsi"/>
          <w:sz w:val="22"/>
          <w:szCs w:val="22"/>
        </w:rPr>
        <w:t xml:space="preserve"> economic system, is now a global norm </w:t>
      </w:r>
      <w:r w:rsidR="008767CE" w:rsidRPr="000326E2">
        <w:rPr>
          <w:rFonts w:asciiTheme="minorHAnsi" w:hAnsiTheme="minorHAnsi" w:cstheme="minorHAnsi"/>
          <w:noProof/>
          <w:sz w:val="22"/>
          <w:szCs w:val="22"/>
        </w:rPr>
        <w:t>(Kalantzis &amp; Cope, 1999; Parekh, 2006; Ragnarsdóttir, 2007)</w:t>
      </w:r>
      <w:r w:rsidR="008767CE" w:rsidRPr="000326E2">
        <w:rPr>
          <w:rFonts w:asciiTheme="minorHAnsi" w:hAnsiTheme="minorHAnsi" w:cstheme="minorHAnsi"/>
          <w:sz w:val="22"/>
          <w:szCs w:val="22"/>
        </w:rPr>
        <w:t xml:space="preserve">. As Cope &amp; Kalantzis (1999) articulate: “Global markets, global capital, global </w:t>
      </w:r>
      <w:proofErr w:type="gramStart"/>
      <w:r w:rsidR="008767CE" w:rsidRPr="000326E2">
        <w:rPr>
          <w:rFonts w:asciiTheme="minorHAnsi" w:hAnsiTheme="minorHAnsi" w:cstheme="minorHAnsi"/>
          <w:sz w:val="22"/>
          <w:szCs w:val="22"/>
        </w:rPr>
        <w:t>communications</w:t>
      </w:r>
      <w:proofErr w:type="gramEnd"/>
      <w:r w:rsidR="008767CE" w:rsidRPr="000326E2">
        <w:rPr>
          <w:rFonts w:asciiTheme="minorHAnsi" w:hAnsiTheme="minorHAnsi" w:cstheme="minorHAnsi"/>
          <w:sz w:val="22"/>
          <w:szCs w:val="22"/>
        </w:rPr>
        <w:t xml:space="preserve"> and global culture play on local di</w:t>
      </w:r>
      <w:r w:rsidR="00A13480" w:rsidRPr="000326E2">
        <w:rPr>
          <w:rFonts w:asciiTheme="minorHAnsi" w:hAnsiTheme="minorHAnsi" w:cstheme="minorHAnsi"/>
          <w:sz w:val="22"/>
          <w:szCs w:val="22"/>
        </w:rPr>
        <w:t>versity as much as they erase it.</w:t>
      </w:r>
      <w:r w:rsidR="00F66CA4" w:rsidRPr="000326E2">
        <w:rPr>
          <w:rFonts w:asciiTheme="minorHAnsi" w:hAnsiTheme="minorHAnsi" w:cstheme="minorHAnsi"/>
          <w:sz w:val="22"/>
          <w:szCs w:val="22"/>
        </w:rPr>
        <w:t xml:space="preserve"> </w:t>
      </w:r>
      <w:r w:rsidR="008767CE" w:rsidRPr="000326E2">
        <w:rPr>
          <w:rFonts w:asciiTheme="minorHAnsi" w:hAnsiTheme="minorHAnsi" w:cstheme="minorHAnsi"/>
          <w:sz w:val="22"/>
          <w:szCs w:val="22"/>
        </w:rPr>
        <w:t xml:space="preserve">In every country of the world, cultural and linguistic diversity is emerging as one of the great political issues for the next century” </w:t>
      </w:r>
      <w:r w:rsidR="008767CE" w:rsidRPr="000326E2">
        <w:rPr>
          <w:rFonts w:asciiTheme="minorHAnsi" w:hAnsiTheme="minorHAnsi" w:cstheme="minorHAnsi"/>
          <w:noProof/>
          <w:sz w:val="22"/>
          <w:szCs w:val="22"/>
        </w:rPr>
        <w:t>(p. 247)</w:t>
      </w:r>
      <w:r w:rsidR="008767CE" w:rsidRPr="000326E2">
        <w:rPr>
          <w:rFonts w:asciiTheme="minorHAnsi" w:hAnsiTheme="minorHAnsi" w:cstheme="minorHAnsi"/>
          <w:sz w:val="22"/>
          <w:szCs w:val="22"/>
        </w:rPr>
        <w:t xml:space="preserve">. As Ragnarsdóttir put it, Iceland was not “deprived of this development,” </w:t>
      </w:r>
      <w:r w:rsidR="008767CE" w:rsidRPr="000326E2">
        <w:rPr>
          <w:rFonts w:asciiTheme="minorHAnsi" w:hAnsiTheme="minorHAnsi" w:cstheme="minorHAnsi"/>
          <w:noProof/>
          <w:sz w:val="22"/>
          <w:szCs w:val="22"/>
        </w:rPr>
        <w:t>(Ragnarsdóttir, 2007, p. 109)</w:t>
      </w:r>
      <w:r w:rsidR="008767CE" w:rsidRPr="000326E2">
        <w:rPr>
          <w:rFonts w:asciiTheme="minorHAnsi" w:hAnsiTheme="minorHAnsi" w:cstheme="minorHAnsi"/>
          <w:sz w:val="22"/>
          <w:szCs w:val="22"/>
        </w:rPr>
        <w:t xml:space="preserve">. A multicultural society calls for an educational system that is inclusive </w:t>
      </w:r>
      <w:r w:rsidRPr="000326E2">
        <w:rPr>
          <w:rFonts w:asciiTheme="minorHAnsi" w:hAnsiTheme="minorHAnsi" w:cstheme="minorHAnsi"/>
          <w:sz w:val="22"/>
          <w:szCs w:val="22"/>
        </w:rPr>
        <w:t xml:space="preserve">of </w:t>
      </w:r>
      <w:r w:rsidR="008767CE" w:rsidRPr="000326E2">
        <w:rPr>
          <w:rFonts w:asciiTheme="minorHAnsi" w:hAnsiTheme="minorHAnsi" w:cstheme="minorHAnsi"/>
          <w:sz w:val="22"/>
          <w:szCs w:val="22"/>
        </w:rPr>
        <w:t>a diverse student body</w:t>
      </w:r>
      <w:r w:rsidR="00CC518A" w:rsidRPr="000326E2">
        <w:rPr>
          <w:rFonts w:asciiTheme="minorHAnsi" w:hAnsiTheme="minorHAnsi" w:cstheme="minorHAnsi"/>
          <w:sz w:val="22"/>
          <w:szCs w:val="22"/>
        </w:rPr>
        <w:t>.</w:t>
      </w:r>
    </w:p>
    <w:p w14:paraId="5E1F7711" w14:textId="0DBD8C24" w:rsidR="002D64FE" w:rsidRPr="000326E2" w:rsidRDefault="00CC518A" w:rsidP="00940FDD">
      <w:pPr>
        <w:rPr>
          <w:rFonts w:asciiTheme="minorHAnsi" w:hAnsiTheme="minorHAnsi" w:cstheme="minorHAnsi"/>
          <w:sz w:val="22"/>
          <w:szCs w:val="22"/>
        </w:rPr>
      </w:pPr>
      <w:r w:rsidRPr="000326E2">
        <w:rPr>
          <w:rFonts w:asciiTheme="minorHAnsi" w:hAnsiTheme="minorHAnsi" w:cstheme="minorHAnsi"/>
          <w:sz w:val="22"/>
          <w:szCs w:val="22"/>
        </w:rPr>
        <w:t xml:space="preserve">Thus, </w:t>
      </w:r>
      <w:r w:rsidR="009C0518">
        <w:rPr>
          <w:rFonts w:asciiTheme="minorHAnsi" w:hAnsiTheme="minorHAnsi" w:cstheme="minorHAnsi"/>
          <w:sz w:val="22"/>
          <w:szCs w:val="22"/>
        </w:rPr>
        <w:t>to make</w:t>
      </w:r>
      <w:r w:rsidRPr="000326E2">
        <w:rPr>
          <w:rFonts w:asciiTheme="minorHAnsi" w:hAnsiTheme="minorHAnsi" w:cstheme="minorHAnsi"/>
          <w:sz w:val="22"/>
          <w:szCs w:val="22"/>
        </w:rPr>
        <w:t xml:space="preserve"> sense of the data that </w:t>
      </w:r>
      <w:r w:rsidR="002D64FE" w:rsidRPr="000326E2">
        <w:rPr>
          <w:rFonts w:asciiTheme="minorHAnsi" w:hAnsiTheme="minorHAnsi" w:cstheme="minorHAnsi"/>
          <w:sz w:val="22"/>
          <w:szCs w:val="22"/>
        </w:rPr>
        <w:t>descr</w:t>
      </w:r>
      <w:r w:rsidRPr="000326E2">
        <w:rPr>
          <w:rFonts w:asciiTheme="minorHAnsi" w:hAnsiTheme="minorHAnsi" w:cstheme="minorHAnsi"/>
          <w:sz w:val="22"/>
          <w:szCs w:val="22"/>
        </w:rPr>
        <w:t>ibes</w:t>
      </w:r>
      <w:r w:rsidR="00D45D2E" w:rsidRPr="000326E2">
        <w:rPr>
          <w:rFonts w:asciiTheme="minorHAnsi" w:hAnsiTheme="minorHAnsi" w:cstheme="minorHAnsi"/>
          <w:sz w:val="22"/>
          <w:szCs w:val="22"/>
        </w:rPr>
        <w:t xml:space="preserve"> the experience of </w:t>
      </w:r>
      <w:r w:rsidRPr="000326E2">
        <w:rPr>
          <w:rFonts w:asciiTheme="minorHAnsi" w:hAnsiTheme="minorHAnsi" w:cstheme="minorHAnsi"/>
          <w:sz w:val="22"/>
          <w:szCs w:val="22"/>
        </w:rPr>
        <w:t>immigrant students in the two upper secondary schools, the</w:t>
      </w:r>
      <w:r w:rsidR="00D45D2E" w:rsidRPr="000326E2">
        <w:rPr>
          <w:rFonts w:asciiTheme="minorHAnsi" w:hAnsiTheme="minorHAnsi" w:cstheme="minorHAnsi"/>
          <w:sz w:val="22"/>
          <w:szCs w:val="22"/>
        </w:rPr>
        <w:t xml:space="preserve"> study is situated within the</w:t>
      </w:r>
      <w:r w:rsidRPr="000326E2">
        <w:rPr>
          <w:rFonts w:asciiTheme="minorHAnsi" w:hAnsiTheme="minorHAnsi" w:cstheme="minorHAnsi"/>
          <w:sz w:val="22"/>
          <w:szCs w:val="22"/>
        </w:rPr>
        <w:t xml:space="preserve"> theoretical framework of multicultural education and culturally responsive teaching. </w:t>
      </w:r>
    </w:p>
    <w:p w14:paraId="4D739127" w14:textId="02314B3D" w:rsidR="008767CE" w:rsidRPr="000326E2" w:rsidRDefault="008767CE" w:rsidP="00940FDD">
      <w:pPr>
        <w:pStyle w:val="Heading2"/>
        <w:rPr>
          <w:rFonts w:asciiTheme="minorHAnsi" w:hAnsiTheme="minorHAnsi" w:cstheme="minorHAnsi"/>
          <w:sz w:val="22"/>
          <w:szCs w:val="22"/>
        </w:rPr>
      </w:pPr>
      <w:r w:rsidRPr="000326E2">
        <w:rPr>
          <w:rFonts w:asciiTheme="minorHAnsi" w:hAnsiTheme="minorHAnsi" w:cstheme="minorHAnsi"/>
          <w:sz w:val="22"/>
          <w:szCs w:val="22"/>
        </w:rPr>
        <w:t>Multicultural education</w:t>
      </w:r>
      <w:r w:rsidR="007349F0" w:rsidRPr="000326E2">
        <w:rPr>
          <w:rFonts w:asciiTheme="minorHAnsi" w:hAnsiTheme="minorHAnsi" w:cstheme="minorHAnsi"/>
          <w:sz w:val="22"/>
          <w:szCs w:val="22"/>
        </w:rPr>
        <w:t xml:space="preserve"> and culturally responsive teaching</w:t>
      </w:r>
    </w:p>
    <w:p w14:paraId="517BED43" w14:textId="43E7AA1D" w:rsidR="00D45D2E" w:rsidRPr="000326E2" w:rsidRDefault="008767CE" w:rsidP="00096D61">
      <w:pPr>
        <w:pStyle w:val="normalfirst"/>
        <w:rPr>
          <w:rFonts w:asciiTheme="minorHAnsi" w:hAnsiTheme="minorHAnsi" w:cstheme="minorHAnsi"/>
          <w:sz w:val="22"/>
          <w:szCs w:val="22"/>
        </w:rPr>
      </w:pPr>
      <w:r w:rsidRPr="000326E2">
        <w:rPr>
          <w:rFonts w:asciiTheme="minorHAnsi" w:hAnsiTheme="minorHAnsi" w:cstheme="minorHAnsi"/>
          <w:sz w:val="22"/>
          <w:szCs w:val="22"/>
        </w:rPr>
        <w:t>Multicultural education is based on a philosophy of in</w:t>
      </w:r>
      <w:r w:rsidRPr="000326E2">
        <w:rPr>
          <w:rFonts w:asciiTheme="minorHAnsi" w:hAnsiTheme="minorHAnsi" w:cstheme="minorHAnsi"/>
          <w:sz w:val="22"/>
          <w:szCs w:val="22"/>
        </w:rPr>
        <w:softHyphen/>
        <w:t xml:space="preserve">clusiveness, where all students have equal opportunity for school success regardless of gender, religion, ethnicity, race, color, socioeconomic status, </w:t>
      </w:r>
      <w:proofErr w:type="gramStart"/>
      <w:r w:rsidRPr="000326E2">
        <w:rPr>
          <w:rFonts w:asciiTheme="minorHAnsi" w:hAnsiTheme="minorHAnsi" w:cstheme="minorHAnsi"/>
          <w:sz w:val="22"/>
          <w:szCs w:val="22"/>
        </w:rPr>
        <w:t>origin</w:t>
      </w:r>
      <w:proofErr w:type="gramEnd"/>
      <w:r w:rsidRPr="000326E2">
        <w:rPr>
          <w:rFonts w:asciiTheme="minorHAnsi" w:hAnsiTheme="minorHAnsi" w:cstheme="minorHAnsi"/>
          <w:sz w:val="22"/>
          <w:szCs w:val="22"/>
        </w:rPr>
        <w:t xml:space="preserve"> or any other status </w:t>
      </w:r>
      <w:r w:rsidR="00456E84" w:rsidRPr="000326E2">
        <w:rPr>
          <w:rFonts w:asciiTheme="minorHAnsi" w:hAnsiTheme="minorHAnsi" w:cstheme="minorHAnsi"/>
          <w:sz w:val="22"/>
          <w:szCs w:val="22"/>
        </w:rPr>
        <w:t>(</w:t>
      </w:r>
      <w:r w:rsidRPr="000326E2">
        <w:rPr>
          <w:rFonts w:asciiTheme="minorHAnsi" w:hAnsiTheme="minorHAnsi" w:cstheme="minorHAnsi"/>
          <w:sz w:val="22"/>
          <w:szCs w:val="22"/>
        </w:rPr>
        <w:t>Banks, 2007b).</w:t>
      </w:r>
      <w:r w:rsidRPr="000326E2">
        <w:rPr>
          <w:rFonts w:asciiTheme="minorHAnsi" w:hAnsiTheme="minorHAnsi" w:cstheme="minorHAnsi"/>
          <w:b/>
          <w:sz w:val="22"/>
          <w:szCs w:val="22"/>
        </w:rPr>
        <w:t xml:space="preserve"> </w:t>
      </w:r>
      <w:r w:rsidRPr="000326E2">
        <w:rPr>
          <w:rFonts w:asciiTheme="minorHAnsi" w:hAnsiTheme="minorHAnsi" w:cstheme="minorHAnsi"/>
          <w:sz w:val="22"/>
          <w:szCs w:val="22"/>
        </w:rPr>
        <w:t xml:space="preserve">Multicultural theorists emphasize the importance of each individual’s experience. Education should be built on the </w:t>
      </w:r>
      <w:r w:rsidR="009C0518">
        <w:rPr>
          <w:rFonts w:asciiTheme="minorHAnsi" w:hAnsiTheme="minorHAnsi" w:cstheme="minorHAnsi"/>
          <w:sz w:val="22"/>
          <w:szCs w:val="22"/>
        </w:rPr>
        <w:t>experiences</w:t>
      </w:r>
      <w:r w:rsidRPr="000326E2">
        <w:rPr>
          <w:rFonts w:asciiTheme="minorHAnsi" w:hAnsiTheme="minorHAnsi" w:cstheme="minorHAnsi"/>
          <w:sz w:val="22"/>
          <w:szCs w:val="22"/>
        </w:rPr>
        <w:t xml:space="preserve"> which students bring with them into the classroom, such as their knowledge of their languages and cultures. The connection between formal education and student experiences leads to deeper understanding and contributes to the expansion of </w:t>
      </w:r>
      <w:r w:rsidR="00DF32A3" w:rsidRPr="000326E2">
        <w:rPr>
          <w:rFonts w:asciiTheme="minorHAnsi" w:hAnsiTheme="minorHAnsi" w:cstheme="minorHAnsi"/>
          <w:sz w:val="22"/>
          <w:szCs w:val="22"/>
        </w:rPr>
        <w:t xml:space="preserve">the students’ </w:t>
      </w:r>
      <w:r w:rsidRPr="000326E2">
        <w:rPr>
          <w:rFonts w:asciiTheme="minorHAnsi" w:hAnsiTheme="minorHAnsi" w:cstheme="minorHAnsi"/>
          <w:sz w:val="22"/>
          <w:szCs w:val="22"/>
        </w:rPr>
        <w:t xml:space="preserve">knowledge, and </w:t>
      </w:r>
      <w:r w:rsidR="00DF32A3" w:rsidRPr="000326E2">
        <w:rPr>
          <w:rFonts w:asciiTheme="minorHAnsi" w:hAnsiTheme="minorHAnsi" w:cstheme="minorHAnsi"/>
          <w:sz w:val="22"/>
          <w:szCs w:val="22"/>
        </w:rPr>
        <w:t xml:space="preserve">the </w:t>
      </w:r>
      <w:r w:rsidRPr="000326E2">
        <w:rPr>
          <w:rFonts w:asciiTheme="minorHAnsi" w:hAnsiTheme="minorHAnsi" w:cstheme="minorHAnsi"/>
          <w:sz w:val="22"/>
          <w:szCs w:val="22"/>
        </w:rPr>
        <w:t>development of their emotion</w:t>
      </w:r>
      <w:r w:rsidR="00DF32A3" w:rsidRPr="000326E2">
        <w:rPr>
          <w:rFonts w:asciiTheme="minorHAnsi" w:hAnsiTheme="minorHAnsi" w:cstheme="minorHAnsi"/>
          <w:sz w:val="22"/>
          <w:szCs w:val="22"/>
        </w:rPr>
        <w:t>al</w:t>
      </w:r>
      <w:r w:rsidRPr="000326E2">
        <w:rPr>
          <w:rFonts w:asciiTheme="minorHAnsi" w:hAnsiTheme="minorHAnsi" w:cstheme="minorHAnsi"/>
          <w:sz w:val="22"/>
          <w:szCs w:val="22"/>
        </w:rPr>
        <w:t xml:space="preserve">, social and political skills </w:t>
      </w:r>
      <w:r w:rsidRPr="000326E2">
        <w:rPr>
          <w:rFonts w:asciiTheme="minorHAnsi" w:hAnsiTheme="minorHAnsi" w:cstheme="minorHAnsi"/>
          <w:noProof/>
          <w:sz w:val="22"/>
          <w:szCs w:val="22"/>
        </w:rPr>
        <w:t>(Gay, 2000; Ladson-Billings, 1992, 1995)</w:t>
      </w:r>
      <w:r w:rsidRPr="000326E2">
        <w:rPr>
          <w:rFonts w:asciiTheme="minorHAnsi" w:hAnsiTheme="minorHAnsi" w:cstheme="minorHAnsi"/>
          <w:sz w:val="22"/>
          <w:szCs w:val="22"/>
        </w:rPr>
        <w:t>.</w:t>
      </w:r>
    </w:p>
    <w:p w14:paraId="0ADF20F1" w14:textId="0271594F" w:rsidR="008767CE" w:rsidRPr="000326E2" w:rsidRDefault="008767CE" w:rsidP="00940FDD">
      <w:pPr>
        <w:rPr>
          <w:rFonts w:asciiTheme="minorHAnsi" w:hAnsiTheme="minorHAnsi" w:cstheme="minorHAnsi"/>
          <w:sz w:val="22"/>
          <w:szCs w:val="22"/>
        </w:rPr>
      </w:pPr>
      <w:r w:rsidRPr="000326E2">
        <w:rPr>
          <w:rFonts w:asciiTheme="minorHAnsi" w:hAnsiTheme="minorHAnsi" w:cstheme="minorHAnsi"/>
          <w:sz w:val="22"/>
          <w:szCs w:val="22"/>
        </w:rPr>
        <w:t xml:space="preserve">Nieto (2000) notes that teachers who comprehend the realities of the students’ world outside the classroom are able to make education relevant and interesting to the students, and this motivates the students to learn. </w:t>
      </w:r>
    </w:p>
    <w:p w14:paraId="2CFF7201" w14:textId="6DF5CE67" w:rsidR="008767CE" w:rsidRPr="000326E2" w:rsidRDefault="00EE0448" w:rsidP="00940FDD">
      <w:pPr>
        <w:rPr>
          <w:rFonts w:asciiTheme="minorHAnsi" w:hAnsiTheme="minorHAnsi" w:cstheme="minorHAnsi"/>
          <w:sz w:val="22"/>
          <w:szCs w:val="22"/>
        </w:rPr>
      </w:pPr>
      <w:r w:rsidRPr="000326E2">
        <w:rPr>
          <w:rFonts w:asciiTheme="minorHAnsi" w:hAnsiTheme="minorHAnsi" w:cstheme="minorHAnsi"/>
          <w:sz w:val="22"/>
          <w:szCs w:val="22"/>
        </w:rPr>
        <w:t>There</w:t>
      </w:r>
      <w:r w:rsidR="008767CE" w:rsidRPr="000326E2">
        <w:rPr>
          <w:rFonts w:asciiTheme="minorHAnsi" w:hAnsiTheme="minorHAnsi" w:cstheme="minorHAnsi"/>
          <w:sz w:val="22"/>
          <w:szCs w:val="22"/>
        </w:rPr>
        <w:t xml:space="preserve"> is no lack of research demonstrating discrimination experienced by minorities when their ethnicity, religion, and/or language is “other” </w:t>
      </w:r>
      <w:r w:rsidR="00780968">
        <w:rPr>
          <w:rFonts w:asciiTheme="minorHAnsi" w:hAnsiTheme="minorHAnsi" w:cstheme="minorHAnsi"/>
          <w:sz w:val="22"/>
          <w:szCs w:val="22"/>
        </w:rPr>
        <w:t>from</w:t>
      </w:r>
      <w:r w:rsidR="008767CE" w:rsidRPr="000326E2">
        <w:rPr>
          <w:rFonts w:asciiTheme="minorHAnsi" w:hAnsiTheme="minorHAnsi" w:cstheme="minorHAnsi"/>
          <w:sz w:val="22"/>
          <w:szCs w:val="22"/>
        </w:rPr>
        <w:t xml:space="preserve"> the dominant group. </w:t>
      </w:r>
      <w:bookmarkStart w:id="0" w:name="_Toc435108702"/>
      <w:r w:rsidR="008767CE" w:rsidRPr="000326E2">
        <w:rPr>
          <w:rFonts w:asciiTheme="minorHAnsi" w:hAnsiTheme="minorHAnsi" w:cstheme="minorHAnsi"/>
          <w:sz w:val="22"/>
          <w:szCs w:val="22"/>
        </w:rPr>
        <w:t xml:space="preserve">Theorists in multicultural education, such as Gay (2000) and Nieto (2000), criticize instructional cultures where the teachers alienate diverse students or cause the breakdown of </w:t>
      </w:r>
      <w:r w:rsidR="00780968">
        <w:rPr>
          <w:rFonts w:asciiTheme="minorHAnsi" w:hAnsiTheme="minorHAnsi" w:cstheme="minorHAnsi"/>
          <w:sz w:val="22"/>
          <w:szCs w:val="22"/>
        </w:rPr>
        <w:t>communication</w:t>
      </w:r>
      <w:r w:rsidR="008767CE" w:rsidRPr="000326E2">
        <w:rPr>
          <w:rFonts w:asciiTheme="minorHAnsi" w:hAnsiTheme="minorHAnsi" w:cstheme="minorHAnsi"/>
          <w:sz w:val="22"/>
          <w:szCs w:val="22"/>
        </w:rPr>
        <w:t xml:space="preserve"> with such students by seeing them through the lens of their (the teachers’) own worldview. An educator’s worldview is influenced by their personal social background</w:t>
      </w:r>
      <w:r w:rsidR="00780968">
        <w:rPr>
          <w:rFonts w:asciiTheme="minorHAnsi" w:hAnsiTheme="minorHAnsi" w:cstheme="minorHAnsi"/>
          <w:sz w:val="22"/>
          <w:szCs w:val="22"/>
        </w:rPr>
        <w:t>,</w:t>
      </w:r>
      <w:r w:rsidR="008767CE" w:rsidRPr="000326E2">
        <w:rPr>
          <w:rFonts w:asciiTheme="minorHAnsi" w:hAnsiTheme="minorHAnsi" w:cstheme="minorHAnsi"/>
          <w:sz w:val="22"/>
          <w:szCs w:val="22"/>
        </w:rPr>
        <w:t xml:space="preserve"> which includes the language they speak and how they express themselves, their social class, culture, religion, and ethnicity with which they identify themselves </w:t>
      </w:r>
      <w:r w:rsidR="008767CE" w:rsidRPr="000326E2">
        <w:rPr>
          <w:rFonts w:asciiTheme="minorHAnsi" w:hAnsiTheme="minorHAnsi" w:cstheme="minorHAnsi"/>
          <w:noProof/>
          <w:sz w:val="22"/>
          <w:szCs w:val="22"/>
        </w:rPr>
        <w:t>(Gay, 2000; Nieto, 1999)</w:t>
      </w:r>
      <w:r w:rsidR="008767CE" w:rsidRPr="000326E2">
        <w:rPr>
          <w:rFonts w:asciiTheme="minorHAnsi" w:hAnsiTheme="minorHAnsi" w:cstheme="minorHAnsi"/>
          <w:sz w:val="22"/>
          <w:szCs w:val="22"/>
        </w:rPr>
        <w:t xml:space="preserve">. </w:t>
      </w:r>
      <w:bookmarkEnd w:id="0"/>
    </w:p>
    <w:p w14:paraId="5EC54988" w14:textId="1268ACAF" w:rsidR="008767CE" w:rsidRPr="000326E2" w:rsidRDefault="008767CE" w:rsidP="00940FDD">
      <w:pPr>
        <w:rPr>
          <w:rFonts w:asciiTheme="minorHAnsi" w:hAnsiTheme="minorHAnsi" w:cstheme="minorHAnsi"/>
          <w:sz w:val="22"/>
          <w:szCs w:val="22"/>
        </w:rPr>
      </w:pPr>
      <w:r w:rsidRPr="000326E2">
        <w:rPr>
          <w:rFonts w:asciiTheme="minorHAnsi" w:hAnsiTheme="minorHAnsi" w:cstheme="minorHAnsi"/>
          <w:sz w:val="22"/>
          <w:szCs w:val="22"/>
        </w:rPr>
        <w:t>Research has repeatedly shown that bi</w:t>
      </w:r>
      <w:r w:rsidRPr="000326E2">
        <w:rPr>
          <w:rFonts w:asciiTheme="minorHAnsi" w:hAnsiTheme="minorHAnsi" w:cstheme="minorHAnsi"/>
          <w:sz w:val="22"/>
          <w:szCs w:val="22"/>
        </w:rPr>
        <w:softHyphen/>
        <w:t xml:space="preserve">lingualism is an effective pedagogical route to success for immigrant students </w:t>
      </w:r>
      <w:r w:rsidRPr="000326E2">
        <w:rPr>
          <w:rFonts w:asciiTheme="minorHAnsi" w:hAnsiTheme="minorHAnsi" w:cstheme="minorHAnsi"/>
          <w:noProof/>
          <w:sz w:val="22"/>
          <w:szCs w:val="22"/>
        </w:rPr>
        <w:t>(Filhon, 2013; Gogolin, 2002; Nieto, 2002; UNESCO, 2003)</w:t>
      </w:r>
      <w:r w:rsidRPr="000326E2">
        <w:rPr>
          <w:rFonts w:asciiTheme="minorHAnsi" w:hAnsiTheme="minorHAnsi" w:cstheme="minorHAnsi"/>
          <w:sz w:val="22"/>
          <w:szCs w:val="22"/>
        </w:rPr>
        <w:t xml:space="preserve">. Enriching the home language of immigrant children is the most effective method to help them learn the new language of the host country. Despite this body of research, it is nevertheless often the practice to emphasize the teaching of the host country’s language, the argument being that acquiring this language is the key to immigrants’ successful integration in school and in daily life </w:t>
      </w:r>
      <w:r w:rsidRPr="000326E2">
        <w:rPr>
          <w:rFonts w:asciiTheme="minorHAnsi" w:hAnsiTheme="minorHAnsi" w:cstheme="minorHAnsi"/>
          <w:noProof/>
          <w:sz w:val="22"/>
          <w:szCs w:val="22"/>
        </w:rPr>
        <w:t>(Filhon, 2013; Nieto, 2000; OECD, 2010)</w:t>
      </w:r>
      <w:r w:rsidRPr="000326E2">
        <w:rPr>
          <w:rFonts w:asciiTheme="minorHAnsi" w:hAnsiTheme="minorHAnsi" w:cstheme="minorHAnsi"/>
          <w:sz w:val="22"/>
          <w:szCs w:val="22"/>
        </w:rPr>
        <w:t xml:space="preserve">.  </w:t>
      </w:r>
      <w:r w:rsidR="00EE0448" w:rsidRPr="000326E2">
        <w:rPr>
          <w:rFonts w:asciiTheme="minorHAnsi" w:hAnsiTheme="minorHAnsi" w:cstheme="minorHAnsi"/>
          <w:sz w:val="22"/>
          <w:szCs w:val="22"/>
        </w:rPr>
        <w:t>Thus, the language of the host country is a factor that reinforces the deficiency perception and contributes to social stratification within pluralist western societies.</w:t>
      </w:r>
    </w:p>
    <w:p w14:paraId="51A2D6F3" w14:textId="3AF37771" w:rsidR="008767CE" w:rsidRPr="000326E2" w:rsidRDefault="008767CE" w:rsidP="00940FDD">
      <w:pPr>
        <w:rPr>
          <w:rFonts w:asciiTheme="minorHAnsi" w:hAnsiTheme="minorHAnsi" w:cstheme="minorHAnsi"/>
          <w:sz w:val="22"/>
          <w:szCs w:val="22"/>
        </w:rPr>
      </w:pPr>
      <w:r w:rsidRPr="000326E2">
        <w:rPr>
          <w:rFonts w:asciiTheme="minorHAnsi" w:hAnsiTheme="minorHAnsi" w:cstheme="minorHAnsi"/>
          <w:sz w:val="22"/>
          <w:szCs w:val="22"/>
        </w:rPr>
        <w:t xml:space="preserve">An immigrant student’s command of the host </w:t>
      </w:r>
      <w:r w:rsidR="00A30167">
        <w:rPr>
          <w:rFonts w:asciiTheme="minorHAnsi" w:hAnsiTheme="minorHAnsi" w:cstheme="minorHAnsi"/>
          <w:sz w:val="22"/>
          <w:szCs w:val="22"/>
        </w:rPr>
        <w:t>country’s</w:t>
      </w:r>
      <w:r w:rsidRPr="000326E2">
        <w:rPr>
          <w:rFonts w:asciiTheme="minorHAnsi" w:hAnsiTheme="minorHAnsi" w:cstheme="minorHAnsi"/>
          <w:sz w:val="22"/>
          <w:szCs w:val="22"/>
        </w:rPr>
        <w:t xml:space="preserve"> language is often used to determine their readiness for education, and to predict their success in school. Cummins, a researcher in language and literacy development among students whose English is a second language, says such uses demonstrate “misconceptions about the nature of language proficiency” </w:t>
      </w:r>
      <w:r w:rsidRPr="000326E2">
        <w:rPr>
          <w:rFonts w:asciiTheme="minorHAnsi" w:hAnsiTheme="minorHAnsi" w:cstheme="minorHAnsi"/>
          <w:noProof/>
          <w:sz w:val="22"/>
          <w:szCs w:val="22"/>
        </w:rPr>
        <w:t xml:space="preserve">(Cummins, 1996, p. 51). </w:t>
      </w:r>
      <w:r w:rsidRPr="000326E2">
        <w:rPr>
          <w:rFonts w:asciiTheme="minorHAnsi" w:hAnsiTheme="minorHAnsi" w:cstheme="minorHAnsi"/>
          <w:sz w:val="22"/>
          <w:szCs w:val="22"/>
        </w:rPr>
        <w:t xml:space="preserve">He defines language proficiency as:  </w:t>
      </w:r>
    </w:p>
    <w:p w14:paraId="6F1CFB5F" w14:textId="77777777" w:rsidR="008767CE" w:rsidRPr="000326E2" w:rsidRDefault="008767CE" w:rsidP="00940FDD">
      <w:pPr>
        <w:pStyle w:val="Quote"/>
        <w:rPr>
          <w:rFonts w:asciiTheme="minorHAnsi" w:hAnsiTheme="minorHAnsi" w:cstheme="minorHAnsi"/>
          <w:sz w:val="22"/>
        </w:rPr>
      </w:pPr>
      <w:r w:rsidRPr="000326E2">
        <w:rPr>
          <w:rFonts w:asciiTheme="minorHAnsi" w:hAnsiTheme="minorHAnsi" w:cstheme="minorHAnsi"/>
          <w:sz w:val="22"/>
        </w:rPr>
        <w:lastRenderedPageBreak/>
        <w:t>…the extent to which an individual has access to and command of the oral and written academic registers of schooling” [In linguistics, a register is a variety of a language used for a particular purpose or in a particular social setting] (Cummins, 2000, p. 67).</w:t>
      </w:r>
    </w:p>
    <w:p w14:paraId="45E45636" w14:textId="7A19B817" w:rsidR="008767CE" w:rsidRPr="000326E2" w:rsidRDefault="00EE0448" w:rsidP="00940FDD">
      <w:pPr>
        <w:rPr>
          <w:rFonts w:asciiTheme="minorHAnsi" w:hAnsiTheme="minorHAnsi" w:cstheme="minorHAnsi"/>
          <w:sz w:val="22"/>
          <w:szCs w:val="22"/>
        </w:rPr>
      </w:pPr>
      <w:r w:rsidRPr="000326E2">
        <w:rPr>
          <w:rFonts w:asciiTheme="minorHAnsi" w:hAnsiTheme="minorHAnsi" w:cstheme="minorHAnsi"/>
          <w:sz w:val="22"/>
          <w:szCs w:val="22"/>
        </w:rPr>
        <w:t xml:space="preserve">Cummins </w:t>
      </w:r>
      <w:r w:rsidR="008767CE" w:rsidRPr="000326E2">
        <w:rPr>
          <w:rFonts w:asciiTheme="minorHAnsi" w:hAnsiTheme="minorHAnsi" w:cstheme="minorHAnsi"/>
          <w:sz w:val="22"/>
          <w:szCs w:val="22"/>
        </w:rPr>
        <w:t xml:space="preserve">says one misconception is the assumption that if a student’s conversational language proficiency is limited, then they must not yet be able to undertake studies that require logical and critical thinking.  The other misconception, he says, is if a student is considered to be fluent and can speak eloquently, then they are considered ready to tackle all academic subjects equally with their native speaking classmates </w:t>
      </w:r>
      <w:r w:rsidR="008767CE" w:rsidRPr="000326E2">
        <w:rPr>
          <w:rFonts w:asciiTheme="minorHAnsi" w:hAnsiTheme="minorHAnsi" w:cstheme="minorHAnsi"/>
          <w:noProof/>
          <w:sz w:val="22"/>
          <w:szCs w:val="22"/>
        </w:rPr>
        <w:t>(Cummins, 1996)</w:t>
      </w:r>
      <w:r w:rsidR="008767CE" w:rsidRPr="000326E2">
        <w:rPr>
          <w:rFonts w:asciiTheme="minorHAnsi" w:hAnsiTheme="minorHAnsi" w:cstheme="minorHAnsi"/>
          <w:sz w:val="22"/>
          <w:szCs w:val="22"/>
        </w:rPr>
        <w:t xml:space="preserve">. </w:t>
      </w:r>
    </w:p>
    <w:p w14:paraId="63CC2244" w14:textId="66C04761" w:rsidR="008767CE" w:rsidRPr="000326E2" w:rsidRDefault="008767CE" w:rsidP="00940FDD">
      <w:pPr>
        <w:rPr>
          <w:rFonts w:asciiTheme="minorHAnsi" w:hAnsiTheme="minorHAnsi" w:cstheme="minorHAnsi"/>
          <w:sz w:val="22"/>
          <w:szCs w:val="22"/>
        </w:rPr>
      </w:pPr>
      <w:r w:rsidRPr="000326E2">
        <w:rPr>
          <w:rFonts w:asciiTheme="minorHAnsi" w:hAnsiTheme="minorHAnsi" w:cstheme="minorHAnsi"/>
          <w:sz w:val="22"/>
          <w:szCs w:val="22"/>
        </w:rPr>
        <w:t>Many</w:t>
      </w:r>
      <w:r w:rsidR="00EE0448" w:rsidRPr="000326E2">
        <w:rPr>
          <w:rFonts w:asciiTheme="minorHAnsi" w:hAnsiTheme="minorHAnsi" w:cstheme="minorHAnsi"/>
          <w:sz w:val="22"/>
          <w:szCs w:val="22"/>
        </w:rPr>
        <w:t xml:space="preserve"> </w:t>
      </w:r>
      <w:r w:rsidRPr="000326E2">
        <w:rPr>
          <w:rFonts w:asciiTheme="minorHAnsi" w:hAnsiTheme="minorHAnsi" w:cstheme="minorHAnsi"/>
          <w:sz w:val="22"/>
          <w:szCs w:val="22"/>
        </w:rPr>
        <w:t xml:space="preserve">researchers, </w:t>
      </w:r>
      <w:proofErr w:type="gramStart"/>
      <w:r w:rsidRPr="000326E2">
        <w:rPr>
          <w:rFonts w:asciiTheme="minorHAnsi" w:hAnsiTheme="minorHAnsi" w:cstheme="minorHAnsi"/>
          <w:sz w:val="22"/>
          <w:szCs w:val="22"/>
        </w:rPr>
        <w:t>i.e.</w:t>
      </w:r>
      <w:proofErr w:type="gramEnd"/>
      <w:r w:rsidRPr="000326E2">
        <w:rPr>
          <w:rFonts w:asciiTheme="minorHAnsi" w:hAnsiTheme="minorHAnsi" w:cstheme="minorHAnsi"/>
          <w:sz w:val="22"/>
          <w:szCs w:val="22"/>
        </w:rPr>
        <w:t xml:space="preserve"> Ladson-Billings, (1995), Gay (2000), Nieto (2002), align with Cummin</w:t>
      </w:r>
      <w:r w:rsidR="00F66CA4" w:rsidRPr="000326E2">
        <w:rPr>
          <w:rFonts w:asciiTheme="minorHAnsi" w:hAnsiTheme="minorHAnsi" w:cstheme="minorHAnsi"/>
          <w:sz w:val="22"/>
          <w:szCs w:val="22"/>
        </w:rPr>
        <w:t>s</w:t>
      </w:r>
      <w:r w:rsidRPr="000326E2">
        <w:rPr>
          <w:rFonts w:asciiTheme="minorHAnsi" w:hAnsiTheme="minorHAnsi" w:cstheme="minorHAnsi"/>
          <w:sz w:val="22"/>
          <w:szCs w:val="22"/>
        </w:rPr>
        <w:t xml:space="preserve">’ (1996) conclusion, in that all of them are critical </w:t>
      </w:r>
      <w:r w:rsidR="00EE0448" w:rsidRPr="000326E2">
        <w:rPr>
          <w:rFonts w:asciiTheme="minorHAnsi" w:hAnsiTheme="minorHAnsi" w:cstheme="minorHAnsi"/>
          <w:sz w:val="22"/>
          <w:szCs w:val="22"/>
        </w:rPr>
        <w:t xml:space="preserve">of </w:t>
      </w:r>
      <w:r w:rsidRPr="000326E2">
        <w:rPr>
          <w:rFonts w:asciiTheme="minorHAnsi" w:hAnsiTheme="minorHAnsi" w:cstheme="minorHAnsi"/>
          <w:sz w:val="22"/>
          <w:szCs w:val="22"/>
        </w:rPr>
        <w:t xml:space="preserve">immigrant students’ academic abilities </w:t>
      </w:r>
      <w:r w:rsidR="00EE0448" w:rsidRPr="000326E2">
        <w:rPr>
          <w:rFonts w:asciiTheme="minorHAnsi" w:hAnsiTheme="minorHAnsi" w:cstheme="minorHAnsi"/>
          <w:sz w:val="22"/>
          <w:szCs w:val="22"/>
        </w:rPr>
        <w:t xml:space="preserve">being </w:t>
      </w:r>
      <w:r w:rsidRPr="000326E2">
        <w:rPr>
          <w:rFonts w:asciiTheme="minorHAnsi" w:hAnsiTheme="minorHAnsi" w:cstheme="minorHAnsi"/>
          <w:sz w:val="22"/>
          <w:szCs w:val="22"/>
        </w:rPr>
        <w:t xml:space="preserve">measured chiefly on the basis of their proficiency in the dominant language. In addition, Cummins’ Common Underlying Proficiently (CUP) model shows there is </w:t>
      </w:r>
      <w:r w:rsidR="00A30167">
        <w:rPr>
          <w:rFonts w:asciiTheme="minorHAnsi" w:hAnsiTheme="minorHAnsi" w:cstheme="minorHAnsi"/>
          <w:sz w:val="22"/>
          <w:szCs w:val="22"/>
        </w:rPr>
        <w:t xml:space="preserve">a </w:t>
      </w:r>
      <w:r w:rsidRPr="000326E2">
        <w:rPr>
          <w:rFonts w:asciiTheme="minorHAnsi" w:hAnsiTheme="minorHAnsi" w:cstheme="minorHAnsi"/>
          <w:sz w:val="22"/>
          <w:szCs w:val="22"/>
        </w:rPr>
        <w:t xml:space="preserve">“significant transfer of conceptual knowledge” between the heritage language and the host language </w:t>
      </w:r>
      <w:r w:rsidRPr="000326E2">
        <w:rPr>
          <w:rFonts w:asciiTheme="minorHAnsi" w:hAnsiTheme="minorHAnsi" w:cstheme="minorHAnsi"/>
          <w:noProof/>
          <w:sz w:val="22"/>
          <w:szCs w:val="22"/>
        </w:rPr>
        <w:t>(Cummins, 1996)</w:t>
      </w:r>
      <w:r w:rsidRPr="000326E2">
        <w:rPr>
          <w:rFonts w:asciiTheme="minorHAnsi" w:hAnsiTheme="minorHAnsi" w:cstheme="minorHAnsi"/>
          <w:sz w:val="22"/>
          <w:szCs w:val="22"/>
        </w:rPr>
        <w:t xml:space="preserve">. This work serves to underscore the fallacy of assuming that students are deficient in logical and critical thinking due to their oral limitations in the majority language when these young immigrants have </w:t>
      </w:r>
      <w:r w:rsidR="00EE0448" w:rsidRPr="000326E2">
        <w:rPr>
          <w:rFonts w:asciiTheme="minorHAnsi" w:hAnsiTheme="minorHAnsi" w:cstheme="minorHAnsi"/>
          <w:sz w:val="22"/>
          <w:szCs w:val="22"/>
        </w:rPr>
        <w:t xml:space="preserve">a </w:t>
      </w:r>
      <w:r w:rsidRPr="000326E2">
        <w:rPr>
          <w:rFonts w:asciiTheme="minorHAnsi" w:hAnsiTheme="minorHAnsi" w:cstheme="minorHAnsi"/>
          <w:sz w:val="22"/>
          <w:szCs w:val="22"/>
        </w:rPr>
        <w:t xml:space="preserve">native language in which they are more developed and fluent. </w:t>
      </w:r>
    </w:p>
    <w:p w14:paraId="294B83F0" w14:textId="1CC0B093" w:rsidR="008767CE" w:rsidRPr="000326E2" w:rsidRDefault="008767CE" w:rsidP="00940FDD">
      <w:pPr>
        <w:rPr>
          <w:rFonts w:asciiTheme="minorHAnsi" w:hAnsiTheme="minorHAnsi" w:cstheme="minorHAnsi"/>
          <w:b/>
          <w:sz w:val="22"/>
          <w:szCs w:val="22"/>
        </w:rPr>
      </w:pPr>
      <w:r w:rsidRPr="000326E2">
        <w:rPr>
          <w:rFonts w:asciiTheme="minorHAnsi" w:hAnsiTheme="minorHAnsi" w:cstheme="minorHAnsi"/>
          <w:sz w:val="22"/>
          <w:szCs w:val="22"/>
        </w:rPr>
        <w:t xml:space="preserve">The question posed by multicultural educational thinkers is whether students of minority </w:t>
      </w:r>
      <w:r w:rsidR="00A30167">
        <w:rPr>
          <w:rFonts w:asciiTheme="minorHAnsi" w:hAnsiTheme="minorHAnsi" w:cstheme="minorHAnsi"/>
          <w:sz w:val="22"/>
          <w:szCs w:val="22"/>
        </w:rPr>
        <w:t>backgrounds</w:t>
      </w:r>
      <w:r w:rsidRPr="000326E2">
        <w:rPr>
          <w:rFonts w:asciiTheme="minorHAnsi" w:hAnsiTheme="minorHAnsi" w:cstheme="minorHAnsi"/>
          <w:sz w:val="22"/>
          <w:szCs w:val="22"/>
        </w:rPr>
        <w:t xml:space="preserve"> must conform to the majority school culture, in other words</w:t>
      </w:r>
      <w:r w:rsidR="00A30167">
        <w:rPr>
          <w:rFonts w:asciiTheme="minorHAnsi" w:hAnsiTheme="minorHAnsi" w:cstheme="minorHAnsi"/>
          <w:sz w:val="22"/>
          <w:szCs w:val="22"/>
        </w:rPr>
        <w:t>,</w:t>
      </w:r>
      <w:r w:rsidRPr="000326E2">
        <w:rPr>
          <w:rFonts w:asciiTheme="minorHAnsi" w:hAnsiTheme="minorHAnsi" w:cstheme="minorHAnsi"/>
          <w:sz w:val="22"/>
          <w:szCs w:val="22"/>
        </w:rPr>
        <w:t xml:space="preserve"> to be assimilated, in order to have school success and to be socially accepted. Research has shown that assimilation is not necessary for school and social success. It has been shown that schools can achieve more positive academic and social integration outcomes when they dedicate themselves to encouraging students by recognizing and fostering their </w:t>
      </w:r>
      <w:r w:rsidR="00EE0448" w:rsidRPr="000326E2">
        <w:rPr>
          <w:rFonts w:asciiTheme="minorHAnsi" w:hAnsiTheme="minorHAnsi" w:cstheme="minorHAnsi"/>
          <w:sz w:val="22"/>
          <w:szCs w:val="22"/>
        </w:rPr>
        <w:t xml:space="preserve">home </w:t>
      </w:r>
      <w:r w:rsidRPr="000326E2">
        <w:rPr>
          <w:rFonts w:asciiTheme="minorHAnsi" w:hAnsiTheme="minorHAnsi" w:cstheme="minorHAnsi"/>
          <w:sz w:val="22"/>
          <w:szCs w:val="22"/>
        </w:rPr>
        <w:t xml:space="preserve">languages and cultures </w:t>
      </w:r>
      <w:r w:rsidRPr="000326E2">
        <w:rPr>
          <w:rFonts w:asciiTheme="minorHAnsi" w:hAnsiTheme="minorHAnsi" w:cstheme="minorHAnsi"/>
          <w:noProof/>
          <w:sz w:val="22"/>
          <w:szCs w:val="22"/>
        </w:rPr>
        <w:t>(Freire, 1998; Gay, 1992; Nieto, 1999)</w:t>
      </w:r>
      <w:r w:rsidRPr="000326E2">
        <w:rPr>
          <w:rFonts w:asciiTheme="minorHAnsi" w:hAnsiTheme="minorHAnsi" w:cstheme="minorHAnsi"/>
          <w:sz w:val="22"/>
          <w:szCs w:val="22"/>
        </w:rPr>
        <w:t xml:space="preserve">. </w:t>
      </w:r>
    </w:p>
    <w:p w14:paraId="511163FB" w14:textId="79F6A096" w:rsidR="008767CE" w:rsidRPr="000326E2" w:rsidRDefault="008767CE" w:rsidP="00940FDD">
      <w:pPr>
        <w:rPr>
          <w:rFonts w:asciiTheme="minorHAnsi" w:hAnsiTheme="minorHAnsi" w:cstheme="minorHAnsi"/>
          <w:sz w:val="22"/>
          <w:szCs w:val="22"/>
        </w:rPr>
      </w:pPr>
      <w:r w:rsidRPr="000326E2">
        <w:rPr>
          <w:rFonts w:asciiTheme="minorHAnsi" w:hAnsiTheme="minorHAnsi" w:cstheme="minorHAnsi"/>
          <w:sz w:val="22"/>
          <w:szCs w:val="22"/>
        </w:rPr>
        <w:t>Culturally responsive teaching was conceptualized as a result of common research findings relating the failure of students’ performance in school to the pattern of communication between the students and teachers in cases</w:t>
      </w:r>
      <w:r w:rsidR="00EE0448" w:rsidRPr="000326E2">
        <w:rPr>
          <w:rFonts w:asciiTheme="minorHAnsi" w:hAnsiTheme="minorHAnsi" w:cstheme="minorHAnsi"/>
          <w:sz w:val="22"/>
          <w:szCs w:val="22"/>
        </w:rPr>
        <w:t xml:space="preserve"> </w:t>
      </w:r>
      <w:r w:rsidRPr="000326E2">
        <w:rPr>
          <w:rFonts w:asciiTheme="minorHAnsi" w:hAnsiTheme="minorHAnsi" w:cstheme="minorHAnsi"/>
          <w:sz w:val="22"/>
          <w:szCs w:val="22"/>
        </w:rPr>
        <w:t xml:space="preserve">where the students’ culture and language differed from teachers’ mainstream language and culture </w:t>
      </w:r>
      <w:r w:rsidRPr="000326E2">
        <w:rPr>
          <w:rFonts w:asciiTheme="minorHAnsi" w:hAnsiTheme="minorHAnsi" w:cstheme="minorHAnsi"/>
          <w:noProof/>
          <w:sz w:val="22"/>
          <w:szCs w:val="22"/>
        </w:rPr>
        <w:t>(Ladson-Billings, 1995)</w:t>
      </w:r>
      <w:r w:rsidRPr="000326E2">
        <w:rPr>
          <w:rFonts w:asciiTheme="minorHAnsi" w:hAnsiTheme="minorHAnsi" w:cstheme="minorHAnsi"/>
          <w:sz w:val="22"/>
          <w:szCs w:val="22"/>
        </w:rPr>
        <w:t>. Gay defined “culturally responsive teaching”</w:t>
      </w:r>
      <w:r w:rsidR="00CE67DC" w:rsidRPr="000326E2">
        <w:rPr>
          <w:rFonts w:asciiTheme="minorHAnsi" w:hAnsiTheme="minorHAnsi" w:cstheme="minorHAnsi"/>
          <w:sz w:val="22"/>
          <w:szCs w:val="22"/>
        </w:rPr>
        <w:t xml:space="preserve"> as</w:t>
      </w:r>
      <w:r w:rsidRPr="000326E2">
        <w:rPr>
          <w:rFonts w:asciiTheme="minorHAnsi" w:hAnsiTheme="minorHAnsi" w:cstheme="minorHAnsi"/>
          <w:sz w:val="22"/>
          <w:szCs w:val="22"/>
        </w:rPr>
        <w:t xml:space="preserve">: “…using the cultural knowledge, prior experiences, frame of reference, and performance styles of ethnically diverse students to make learning encounters more relevant to and effective for them. It teaches to and through the strengths of these students” </w:t>
      </w:r>
      <w:r w:rsidRPr="000326E2">
        <w:rPr>
          <w:rFonts w:asciiTheme="minorHAnsi" w:hAnsiTheme="minorHAnsi" w:cstheme="minorHAnsi"/>
          <w:noProof/>
          <w:sz w:val="22"/>
          <w:szCs w:val="22"/>
        </w:rPr>
        <w:t>(Gay, 2000, p. 29)</w:t>
      </w:r>
      <w:r w:rsidRPr="000326E2">
        <w:rPr>
          <w:rFonts w:asciiTheme="minorHAnsi" w:hAnsiTheme="minorHAnsi" w:cstheme="minorHAnsi"/>
          <w:sz w:val="22"/>
          <w:szCs w:val="22"/>
        </w:rPr>
        <w:t xml:space="preserve">. </w:t>
      </w:r>
    </w:p>
    <w:p w14:paraId="23356D33" w14:textId="3E5A1A86" w:rsidR="008767CE" w:rsidRPr="000326E2" w:rsidRDefault="008767CE" w:rsidP="00940FDD">
      <w:pPr>
        <w:rPr>
          <w:rFonts w:asciiTheme="minorHAnsi" w:hAnsiTheme="minorHAnsi" w:cstheme="minorHAnsi"/>
          <w:sz w:val="22"/>
          <w:szCs w:val="22"/>
        </w:rPr>
      </w:pPr>
      <w:r w:rsidRPr="000326E2">
        <w:rPr>
          <w:rFonts w:asciiTheme="minorHAnsi" w:hAnsiTheme="minorHAnsi" w:cstheme="minorHAnsi"/>
          <w:sz w:val="22"/>
          <w:szCs w:val="22"/>
        </w:rPr>
        <w:t xml:space="preserve">Gay and other leading researchers in multicultural education affirm that this pedagogical practice is “validating, comprehensive, multidimensional, transformative, emancipatory, and empowering” </w:t>
      </w:r>
      <w:r w:rsidRPr="000326E2">
        <w:rPr>
          <w:rFonts w:asciiTheme="minorHAnsi" w:hAnsiTheme="minorHAnsi" w:cstheme="minorHAnsi"/>
          <w:noProof/>
          <w:sz w:val="22"/>
          <w:szCs w:val="22"/>
        </w:rPr>
        <w:t>(Gay, 2000, pp. 29-42)</w:t>
      </w:r>
      <w:r w:rsidRPr="000326E2">
        <w:rPr>
          <w:rFonts w:asciiTheme="minorHAnsi" w:hAnsiTheme="minorHAnsi" w:cstheme="minorHAnsi"/>
          <w:sz w:val="22"/>
          <w:szCs w:val="22"/>
        </w:rPr>
        <w:t xml:space="preserve">. Culturally responsive teaching encompasses all these </w:t>
      </w:r>
      <w:r w:rsidR="00A30167">
        <w:rPr>
          <w:rFonts w:asciiTheme="minorHAnsi" w:hAnsiTheme="minorHAnsi" w:cstheme="minorHAnsi"/>
          <w:sz w:val="22"/>
          <w:szCs w:val="22"/>
        </w:rPr>
        <w:t>characteristics</w:t>
      </w:r>
      <w:r w:rsidRPr="000326E2">
        <w:rPr>
          <w:rFonts w:asciiTheme="minorHAnsi" w:hAnsiTheme="minorHAnsi" w:cstheme="minorHAnsi"/>
          <w:sz w:val="22"/>
          <w:szCs w:val="22"/>
        </w:rPr>
        <w:t xml:space="preserve">, because the theory that underpins it recognizes and accesses the students’ wealth of prior knowledge and </w:t>
      </w:r>
      <w:proofErr w:type="gramStart"/>
      <w:r w:rsidRPr="000326E2">
        <w:rPr>
          <w:rFonts w:asciiTheme="minorHAnsi" w:hAnsiTheme="minorHAnsi" w:cstheme="minorHAnsi"/>
          <w:sz w:val="22"/>
          <w:szCs w:val="22"/>
        </w:rPr>
        <w:t>experiences, and</w:t>
      </w:r>
      <w:proofErr w:type="gramEnd"/>
      <w:r w:rsidRPr="000326E2">
        <w:rPr>
          <w:rFonts w:asciiTheme="minorHAnsi" w:hAnsiTheme="minorHAnsi" w:cstheme="minorHAnsi"/>
          <w:sz w:val="22"/>
          <w:szCs w:val="22"/>
        </w:rPr>
        <w:t xml:space="preserve"> uses </w:t>
      </w:r>
      <w:r w:rsidR="00E331E3" w:rsidRPr="000326E2">
        <w:rPr>
          <w:rFonts w:asciiTheme="minorHAnsi" w:hAnsiTheme="minorHAnsi" w:cstheme="minorHAnsi"/>
          <w:sz w:val="22"/>
          <w:szCs w:val="22"/>
        </w:rPr>
        <w:t xml:space="preserve">these </w:t>
      </w:r>
      <w:r w:rsidRPr="000326E2">
        <w:rPr>
          <w:rFonts w:asciiTheme="minorHAnsi" w:hAnsiTheme="minorHAnsi" w:cstheme="minorHAnsi"/>
          <w:sz w:val="22"/>
          <w:szCs w:val="22"/>
        </w:rPr>
        <w:t>to create the scaffolding on which they can further develop their social interactions and cognitive knowledge. Culturally responsive teaching bridges the cultures between home and school flexibly employs multiple teaching methods and incorporates teaching materials that reflect the reality the learners are living in across all subject areas in their curriculum. It lays the foundation for students to understand themselves and others, thereby bringing about respect and appreciation for each other’</w:t>
      </w:r>
      <w:r w:rsidR="00F6380B" w:rsidRPr="000326E2">
        <w:rPr>
          <w:rFonts w:asciiTheme="minorHAnsi" w:hAnsiTheme="minorHAnsi" w:cstheme="minorHAnsi"/>
          <w:sz w:val="22"/>
          <w:szCs w:val="22"/>
        </w:rPr>
        <w:t>s</w:t>
      </w:r>
      <w:r w:rsidRPr="000326E2">
        <w:rPr>
          <w:rFonts w:asciiTheme="minorHAnsi" w:hAnsiTheme="minorHAnsi" w:cstheme="minorHAnsi"/>
          <w:sz w:val="22"/>
          <w:szCs w:val="22"/>
        </w:rPr>
        <w:t xml:space="preserve"> ethnicity, heritage, and religion. It values every student and believes in each and </w:t>
      </w:r>
      <w:r w:rsidR="00A30167">
        <w:rPr>
          <w:rFonts w:asciiTheme="minorHAnsi" w:hAnsiTheme="minorHAnsi" w:cstheme="minorHAnsi"/>
          <w:sz w:val="22"/>
          <w:szCs w:val="22"/>
        </w:rPr>
        <w:t>everyone’s</w:t>
      </w:r>
      <w:r w:rsidRPr="000326E2">
        <w:rPr>
          <w:rFonts w:asciiTheme="minorHAnsi" w:hAnsiTheme="minorHAnsi" w:cstheme="minorHAnsi"/>
          <w:sz w:val="22"/>
          <w:szCs w:val="22"/>
        </w:rPr>
        <w:t xml:space="preserve"> ability to learn. It is student-centered, focusing on the development of a whole individual – mentally, physically, socially, and academically </w:t>
      </w:r>
      <w:r w:rsidRPr="000326E2">
        <w:rPr>
          <w:rFonts w:asciiTheme="minorHAnsi" w:hAnsiTheme="minorHAnsi" w:cstheme="minorHAnsi"/>
          <w:noProof/>
          <w:sz w:val="22"/>
          <w:szCs w:val="22"/>
        </w:rPr>
        <w:t>(Banks, 2007a; Ladson-Billings, 1995; Nieto, 2000)</w:t>
      </w:r>
      <w:r w:rsidRPr="000326E2">
        <w:rPr>
          <w:rFonts w:asciiTheme="minorHAnsi" w:hAnsiTheme="minorHAnsi" w:cstheme="minorHAnsi"/>
          <w:sz w:val="22"/>
          <w:szCs w:val="22"/>
        </w:rPr>
        <w:t>.</w:t>
      </w:r>
    </w:p>
    <w:p w14:paraId="53AB0F46" w14:textId="5E2C9BF3" w:rsidR="008767CE" w:rsidRPr="000326E2" w:rsidRDefault="008767CE" w:rsidP="00940FDD">
      <w:pPr>
        <w:rPr>
          <w:rFonts w:asciiTheme="minorHAnsi" w:hAnsiTheme="minorHAnsi" w:cstheme="minorHAnsi"/>
          <w:sz w:val="22"/>
          <w:szCs w:val="22"/>
        </w:rPr>
      </w:pPr>
      <w:r w:rsidRPr="000326E2">
        <w:rPr>
          <w:rFonts w:asciiTheme="minorHAnsi" w:hAnsiTheme="minorHAnsi" w:cstheme="minorHAnsi"/>
          <w:sz w:val="22"/>
          <w:szCs w:val="22"/>
        </w:rPr>
        <w:t>Children learn and internalize their home languages, the methods of receiving and processin</w:t>
      </w:r>
      <w:r w:rsidR="00F42A37" w:rsidRPr="000326E2">
        <w:rPr>
          <w:rFonts w:asciiTheme="minorHAnsi" w:hAnsiTheme="minorHAnsi" w:cstheme="minorHAnsi"/>
          <w:sz w:val="22"/>
          <w:szCs w:val="22"/>
        </w:rPr>
        <w:t xml:space="preserve">g and </w:t>
      </w:r>
      <w:r w:rsidRPr="000326E2">
        <w:rPr>
          <w:rFonts w:asciiTheme="minorHAnsi" w:hAnsiTheme="minorHAnsi" w:cstheme="minorHAnsi"/>
          <w:sz w:val="22"/>
          <w:szCs w:val="22"/>
        </w:rPr>
        <w:t xml:space="preserve">communicating through the social cultural medium of their ethnic environment. Thus, they come to school with a culturally bounded set of tools and strategies for problem-solving and critical thinking. In addition, youth who have already spent a number of years in school in their home country also bring to their new host country schools certain defined study habits and learning styles </w:t>
      </w:r>
      <w:r w:rsidR="00B746A5" w:rsidRPr="000326E2">
        <w:rPr>
          <w:rFonts w:asciiTheme="minorHAnsi" w:hAnsiTheme="minorHAnsi" w:cstheme="minorHAnsi"/>
          <w:noProof/>
          <w:sz w:val="22"/>
          <w:szCs w:val="22"/>
        </w:rPr>
        <w:t>(De Vita</w:t>
      </w:r>
      <w:r w:rsidRPr="000326E2">
        <w:rPr>
          <w:rFonts w:asciiTheme="minorHAnsi" w:hAnsiTheme="minorHAnsi" w:cstheme="minorHAnsi"/>
          <w:noProof/>
          <w:sz w:val="22"/>
          <w:szCs w:val="22"/>
        </w:rPr>
        <w:t>, 2001; Gay, 2000; Nieto, 2000)</w:t>
      </w:r>
      <w:r w:rsidRPr="000326E2">
        <w:rPr>
          <w:rFonts w:asciiTheme="minorHAnsi" w:hAnsiTheme="minorHAnsi" w:cstheme="minorHAnsi"/>
          <w:sz w:val="22"/>
          <w:szCs w:val="22"/>
        </w:rPr>
        <w:t xml:space="preserve">. Culturally literate teachers who use students’ existing knowledge as a basic </w:t>
      </w:r>
      <w:r w:rsidRPr="000326E2">
        <w:rPr>
          <w:rFonts w:asciiTheme="minorHAnsi" w:hAnsiTheme="minorHAnsi" w:cstheme="minorHAnsi"/>
          <w:sz w:val="22"/>
          <w:szCs w:val="22"/>
        </w:rPr>
        <w:lastRenderedPageBreak/>
        <w:t xml:space="preserve">principle for teaching would incorporate the students’ diverse learning methods into their pedagogical strategies. The congruity between teaching and learning will then make students more effective and successful learners. </w:t>
      </w:r>
      <w:r w:rsidR="00E331E3" w:rsidRPr="000326E2">
        <w:rPr>
          <w:rFonts w:asciiTheme="minorHAnsi" w:hAnsiTheme="minorHAnsi" w:cstheme="minorHAnsi"/>
          <w:sz w:val="22"/>
          <w:szCs w:val="22"/>
        </w:rPr>
        <w:t>T</w:t>
      </w:r>
      <w:r w:rsidRPr="000326E2">
        <w:rPr>
          <w:rFonts w:asciiTheme="minorHAnsi" w:hAnsiTheme="minorHAnsi" w:cstheme="minorHAnsi"/>
          <w:sz w:val="22"/>
          <w:szCs w:val="22"/>
        </w:rPr>
        <w:t xml:space="preserve">eachers who lack understanding about the students’ cultures can cause misunderstandings and </w:t>
      </w:r>
      <w:r w:rsidR="0009379B">
        <w:rPr>
          <w:rFonts w:asciiTheme="minorHAnsi" w:hAnsiTheme="minorHAnsi" w:cstheme="minorHAnsi"/>
          <w:sz w:val="22"/>
          <w:szCs w:val="22"/>
        </w:rPr>
        <w:t>discrepancies</w:t>
      </w:r>
      <w:r w:rsidRPr="000326E2">
        <w:rPr>
          <w:rFonts w:asciiTheme="minorHAnsi" w:hAnsiTheme="minorHAnsi" w:cstheme="minorHAnsi"/>
          <w:sz w:val="22"/>
          <w:szCs w:val="22"/>
        </w:rPr>
        <w:t xml:space="preserve"> between the students and teachers by not recognizing different learning styles, expectations, or values. Teachers in the power position who fail to recognize ethnic minority students’ ability and proficiency can compromise </w:t>
      </w:r>
      <w:r w:rsidR="00EE0448" w:rsidRPr="000326E2">
        <w:rPr>
          <w:rFonts w:asciiTheme="minorHAnsi" w:hAnsiTheme="minorHAnsi" w:cstheme="minorHAnsi"/>
          <w:sz w:val="22"/>
          <w:szCs w:val="22"/>
        </w:rPr>
        <w:t xml:space="preserve">students’ </w:t>
      </w:r>
      <w:r w:rsidRPr="000326E2">
        <w:rPr>
          <w:rFonts w:asciiTheme="minorHAnsi" w:hAnsiTheme="minorHAnsi" w:cstheme="minorHAnsi"/>
          <w:sz w:val="22"/>
          <w:szCs w:val="22"/>
        </w:rPr>
        <w:t xml:space="preserve">self-esteem, disempower them, and </w:t>
      </w:r>
      <w:r w:rsidR="0009379B">
        <w:rPr>
          <w:rFonts w:asciiTheme="minorHAnsi" w:hAnsiTheme="minorHAnsi" w:cstheme="minorHAnsi"/>
          <w:sz w:val="22"/>
          <w:szCs w:val="22"/>
        </w:rPr>
        <w:t>make</w:t>
      </w:r>
      <w:r w:rsidR="00E331E3" w:rsidRPr="000326E2">
        <w:rPr>
          <w:rFonts w:asciiTheme="minorHAnsi" w:hAnsiTheme="minorHAnsi" w:cstheme="minorHAnsi"/>
          <w:sz w:val="22"/>
          <w:szCs w:val="22"/>
        </w:rPr>
        <w:t xml:space="preserve"> them feel</w:t>
      </w:r>
      <w:r w:rsidRPr="000326E2">
        <w:rPr>
          <w:rFonts w:asciiTheme="minorHAnsi" w:hAnsiTheme="minorHAnsi" w:cstheme="minorHAnsi"/>
          <w:sz w:val="22"/>
          <w:szCs w:val="22"/>
        </w:rPr>
        <w:t xml:space="preserve"> “alienated, unwelcome and out of place” </w:t>
      </w:r>
      <w:r w:rsidRPr="000326E2">
        <w:rPr>
          <w:rFonts w:asciiTheme="minorHAnsi" w:hAnsiTheme="minorHAnsi" w:cstheme="minorHAnsi"/>
          <w:noProof/>
          <w:sz w:val="22"/>
          <w:szCs w:val="22"/>
        </w:rPr>
        <w:t>(Nieto, 2000, p. 146)</w:t>
      </w:r>
      <w:r w:rsidRPr="000326E2">
        <w:rPr>
          <w:rFonts w:asciiTheme="minorHAnsi" w:hAnsiTheme="minorHAnsi" w:cstheme="minorHAnsi"/>
          <w:sz w:val="22"/>
          <w:szCs w:val="22"/>
        </w:rPr>
        <w:t xml:space="preserve">. </w:t>
      </w:r>
    </w:p>
    <w:p w14:paraId="6475D0C9" w14:textId="5B1FE6DC" w:rsidR="008767CE" w:rsidRPr="000326E2" w:rsidRDefault="008767CE" w:rsidP="00940FDD">
      <w:pPr>
        <w:rPr>
          <w:rFonts w:asciiTheme="minorHAnsi" w:hAnsiTheme="minorHAnsi" w:cstheme="minorHAnsi"/>
          <w:sz w:val="22"/>
          <w:szCs w:val="22"/>
        </w:rPr>
      </w:pPr>
      <w:r w:rsidRPr="000326E2">
        <w:rPr>
          <w:rFonts w:asciiTheme="minorHAnsi" w:hAnsiTheme="minorHAnsi" w:cstheme="minorHAnsi"/>
          <w:sz w:val="22"/>
          <w:szCs w:val="22"/>
        </w:rPr>
        <w:t xml:space="preserve">Establishing congruity between teachers’ </w:t>
      </w:r>
      <w:r w:rsidR="0009379B">
        <w:rPr>
          <w:rFonts w:asciiTheme="minorHAnsi" w:hAnsiTheme="minorHAnsi" w:cstheme="minorHAnsi"/>
          <w:sz w:val="22"/>
          <w:szCs w:val="22"/>
        </w:rPr>
        <w:t>instructional</w:t>
      </w:r>
      <w:r w:rsidRPr="000326E2">
        <w:rPr>
          <w:rFonts w:asciiTheme="minorHAnsi" w:hAnsiTheme="minorHAnsi" w:cstheme="minorHAnsi"/>
          <w:sz w:val="22"/>
          <w:szCs w:val="22"/>
        </w:rPr>
        <w:t xml:space="preserve"> strategies and students’ learning customs, bridging cultures, and affirming dialogue between students and teachers are all pedagogical practices that promote equity in education for all students and immigrant students in particular. The adoption of these conventions in teaching is not to be understood as accommodating or supplementing student deficiencies when the majority language and culture are not theirs.  As a matter of fact, students’ multilingualism and multiculturalism are </w:t>
      </w:r>
      <w:r w:rsidR="00304E2A" w:rsidRPr="000326E2">
        <w:rPr>
          <w:rFonts w:asciiTheme="minorHAnsi" w:hAnsiTheme="minorHAnsi" w:cstheme="minorHAnsi"/>
          <w:sz w:val="22"/>
          <w:szCs w:val="22"/>
        </w:rPr>
        <w:t xml:space="preserve">advantages and </w:t>
      </w:r>
      <w:r w:rsidRPr="000326E2">
        <w:rPr>
          <w:rFonts w:asciiTheme="minorHAnsi" w:hAnsiTheme="minorHAnsi" w:cstheme="minorHAnsi"/>
          <w:sz w:val="22"/>
          <w:szCs w:val="22"/>
        </w:rPr>
        <w:t xml:space="preserve">assets and not disadvantages and deficits </w:t>
      </w:r>
      <w:r w:rsidRPr="000326E2">
        <w:rPr>
          <w:rFonts w:asciiTheme="minorHAnsi" w:hAnsiTheme="minorHAnsi" w:cstheme="minorHAnsi"/>
          <w:noProof/>
          <w:sz w:val="22"/>
          <w:szCs w:val="22"/>
        </w:rPr>
        <w:t>(Gay, 2000; Nieto, 2000)</w:t>
      </w:r>
      <w:r w:rsidRPr="000326E2">
        <w:rPr>
          <w:rFonts w:asciiTheme="minorHAnsi" w:hAnsiTheme="minorHAnsi" w:cstheme="minorHAnsi"/>
          <w:sz w:val="22"/>
          <w:szCs w:val="22"/>
        </w:rPr>
        <w:t xml:space="preserve">. </w:t>
      </w:r>
    </w:p>
    <w:p w14:paraId="16D79F7D" w14:textId="77777777" w:rsidR="008767CE" w:rsidRPr="000326E2" w:rsidRDefault="008767CE" w:rsidP="00940FDD">
      <w:pPr>
        <w:pStyle w:val="Heading2"/>
        <w:rPr>
          <w:rFonts w:asciiTheme="minorHAnsi" w:hAnsiTheme="minorHAnsi" w:cstheme="minorHAnsi"/>
          <w:sz w:val="22"/>
          <w:szCs w:val="22"/>
        </w:rPr>
      </w:pPr>
      <w:r w:rsidRPr="000326E2">
        <w:rPr>
          <w:rFonts w:asciiTheme="minorHAnsi" w:hAnsiTheme="minorHAnsi" w:cstheme="minorHAnsi"/>
          <w:sz w:val="22"/>
          <w:szCs w:val="22"/>
        </w:rPr>
        <w:t>Research on immigrant youth</w:t>
      </w:r>
    </w:p>
    <w:p w14:paraId="0C55A501" w14:textId="7A7ACFD6" w:rsidR="007B199A" w:rsidRPr="000326E2" w:rsidRDefault="00BC33FE" w:rsidP="00940FDD">
      <w:pPr>
        <w:pStyle w:val="normalfirst"/>
        <w:rPr>
          <w:rFonts w:asciiTheme="minorHAnsi" w:hAnsiTheme="minorHAnsi" w:cstheme="minorHAnsi"/>
          <w:sz w:val="22"/>
          <w:szCs w:val="22"/>
        </w:rPr>
      </w:pPr>
      <w:r w:rsidRPr="000326E2">
        <w:rPr>
          <w:rFonts w:asciiTheme="minorHAnsi" w:hAnsiTheme="minorHAnsi" w:cstheme="minorHAnsi"/>
          <w:sz w:val="22"/>
          <w:szCs w:val="22"/>
        </w:rPr>
        <w:t xml:space="preserve">In 2007, Grétarsdóttir conducted a study on educational progress among youth with native languages other than Icelandic. Her results showed that 65% of 119 respondents never attended or had dropped out of upper secondary education </w:t>
      </w:r>
      <w:r w:rsidRPr="000326E2">
        <w:rPr>
          <w:rFonts w:asciiTheme="minorHAnsi" w:hAnsiTheme="minorHAnsi" w:cstheme="minorHAnsi"/>
          <w:noProof/>
          <w:sz w:val="22"/>
          <w:szCs w:val="22"/>
        </w:rPr>
        <w:t>(Grétarsdóttir, 2007)</w:t>
      </w:r>
      <w:r w:rsidRPr="000326E2">
        <w:rPr>
          <w:rFonts w:asciiTheme="minorHAnsi" w:hAnsiTheme="minorHAnsi" w:cstheme="minorHAnsi"/>
          <w:sz w:val="22"/>
          <w:szCs w:val="22"/>
        </w:rPr>
        <w:t xml:space="preserve">. </w:t>
      </w:r>
      <w:r w:rsidR="00836B38" w:rsidRPr="000326E2">
        <w:rPr>
          <w:rFonts w:asciiTheme="minorHAnsi" w:hAnsiTheme="minorHAnsi" w:cstheme="minorHAnsi"/>
          <w:sz w:val="22"/>
          <w:szCs w:val="22"/>
        </w:rPr>
        <w:t>T</w:t>
      </w:r>
      <w:r w:rsidR="007B199A" w:rsidRPr="000326E2">
        <w:rPr>
          <w:rFonts w:asciiTheme="minorHAnsi" w:hAnsiTheme="minorHAnsi" w:cstheme="minorHAnsi"/>
          <w:sz w:val="22"/>
          <w:szCs w:val="22"/>
        </w:rPr>
        <w:t>he statistics from PISA (</w:t>
      </w:r>
      <w:proofErr w:type="spellStart"/>
      <w:r w:rsidR="007B199A" w:rsidRPr="000326E2">
        <w:rPr>
          <w:rFonts w:asciiTheme="minorHAnsi" w:hAnsiTheme="minorHAnsi" w:cstheme="minorHAnsi"/>
          <w:sz w:val="22"/>
          <w:szCs w:val="22"/>
        </w:rPr>
        <w:t>Programme</w:t>
      </w:r>
      <w:proofErr w:type="spellEnd"/>
      <w:r w:rsidR="007B199A" w:rsidRPr="000326E2">
        <w:rPr>
          <w:rFonts w:asciiTheme="minorHAnsi" w:hAnsiTheme="minorHAnsi" w:cstheme="minorHAnsi"/>
          <w:sz w:val="22"/>
          <w:szCs w:val="22"/>
        </w:rPr>
        <w:t xml:space="preserve"> for International Student Assessment) for Iceland for 2006, 2009, and 2012 consistently document the lagging of immigrants compared to Icelandic-heritage students at the end of compulsory education (Halldórsson, Ólafsson, &amp; Björnsson, 2012, 2007; Halldórsson, Ólafsson, Níelsson, &amp; Björnsson, 2010). Their performance scores were significantly poorer than their Icelandic peers in all three areas that were assessed (reading, science</w:t>
      </w:r>
      <w:r w:rsidR="00E331E3" w:rsidRPr="000326E2">
        <w:rPr>
          <w:rFonts w:asciiTheme="minorHAnsi" w:hAnsiTheme="minorHAnsi" w:cstheme="minorHAnsi"/>
          <w:sz w:val="22"/>
          <w:szCs w:val="22"/>
        </w:rPr>
        <w:t>,</w:t>
      </w:r>
      <w:r w:rsidR="007B199A" w:rsidRPr="000326E2">
        <w:rPr>
          <w:rFonts w:asciiTheme="minorHAnsi" w:hAnsiTheme="minorHAnsi" w:cstheme="minorHAnsi"/>
          <w:sz w:val="22"/>
          <w:szCs w:val="22"/>
        </w:rPr>
        <w:t xml:space="preserve"> and mathematics literacy). In reading comprehension for instance, the most recent tests for 2012 showed that Icelandic-heritage students dropped by 20 score points from the previous test in 2009, while immigrant students dropped by 47 score points. This translates into a whole school year, according to the OECD standard (Halldórsson et al., 2012). PISA posed the question, “How are school systems adapting to increasing numbers of immigrant students?” and drawing from its own statistics, showed that the performance gap between immigrant students and their Icelandic-heritage peers could be closed by government and schools’ intervention. </w:t>
      </w:r>
    </w:p>
    <w:p w14:paraId="6D60BE53" w14:textId="2A4A5971" w:rsidR="00BC33FE" w:rsidRPr="000326E2" w:rsidRDefault="007B199A" w:rsidP="00940FDD">
      <w:pPr>
        <w:rPr>
          <w:rFonts w:asciiTheme="minorHAnsi" w:hAnsiTheme="minorHAnsi" w:cstheme="minorHAnsi"/>
          <w:sz w:val="22"/>
          <w:szCs w:val="22"/>
        </w:rPr>
      </w:pPr>
      <w:r w:rsidRPr="000326E2">
        <w:rPr>
          <w:rFonts w:asciiTheme="minorHAnsi" w:hAnsiTheme="minorHAnsi" w:cstheme="minorHAnsi"/>
          <w:sz w:val="22"/>
          <w:szCs w:val="22"/>
        </w:rPr>
        <w:t xml:space="preserve">Research in Iceland identified the deficiency model into which the schools and the teachers had fallen as the source of many of the hindrances to immigrant student performance. The first such barrier was language deficiency in Icelandic (Guðmundsson, 2013; Karlsdóttir, 2013; Tran &amp; Ragnarsdóttir, 2013; Ragnarsdóttir, 2011). The languages in which the students were proficient were not used to assist them in learning effectively. Their underperformance in the majority language in the early years of their arrival succeeded in masking </w:t>
      </w:r>
      <w:proofErr w:type="gramStart"/>
      <w:r w:rsidRPr="000326E2">
        <w:rPr>
          <w:rFonts w:asciiTheme="minorHAnsi" w:hAnsiTheme="minorHAnsi" w:cstheme="minorHAnsi"/>
          <w:sz w:val="22"/>
          <w:szCs w:val="22"/>
        </w:rPr>
        <w:t>other</w:t>
      </w:r>
      <w:proofErr w:type="gramEnd"/>
      <w:r w:rsidRPr="000326E2">
        <w:rPr>
          <w:rFonts w:asciiTheme="minorHAnsi" w:hAnsiTheme="minorHAnsi" w:cstheme="minorHAnsi"/>
          <w:sz w:val="22"/>
          <w:szCs w:val="22"/>
        </w:rPr>
        <w:t xml:space="preserve"> knowledge that they already possessed (Suárez-Orozco &amp; Suárez-Orozco, 2014). The immigrant students’ culture, language, and previous academic knowledge were resources left untapped in the host country (Beach, </w:t>
      </w:r>
      <w:proofErr w:type="spellStart"/>
      <w:r w:rsidRPr="000326E2">
        <w:rPr>
          <w:rFonts w:asciiTheme="minorHAnsi" w:hAnsiTheme="minorHAnsi" w:cstheme="minorHAnsi"/>
          <w:sz w:val="22"/>
          <w:szCs w:val="22"/>
        </w:rPr>
        <w:t>Dovemark</w:t>
      </w:r>
      <w:proofErr w:type="spellEnd"/>
      <w:r w:rsidRPr="000326E2">
        <w:rPr>
          <w:rFonts w:asciiTheme="minorHAnsi" w:hAnsiTheme="minorHAnsi" w:cstheme="minorHAnsi"/>
          <w:sz w:val="22"/>
          <w:szCs w:val="22"/>
        </w:rPr>
        <w:t>, Schwartz, &amp; Öhrn, 2013; Ragnarsdóttir, 2012b; Daníelsdóttir, 2009; Nieto, 2002).</w:t>
      </w:r>
    </w:p>
    <w:p w14:paraId="7D3DAC3A" w14:textId="5F5E0A27" w:rsidR="00C20B91" w:rsidRPr="000326E2" w:rsidRDefault="008767CE" w:rsidP="00096D61">
      <w:pPr>
        <w:rPr>
          <w:rFonts w:asciiTheme="minorHAnsi" w:hAnsiTheme="minorHAnsi" w:cstheme="minorHAnsi"/>
          <w:noProof/>
          <w:sz w:val="22"/>
          <w:szCs w:val="22"/>
          <w:u w:color="000000"/>
        </w:rPr>
      </w:pPr>
      <w:r w:rsidRPr="000326E2">
        <w:rPr>
          <w:rFonts w:asciiTheme="minorHAnsi" w:hAnsiTheme="minorHAnsi" w:cstheme="minorHAnsi"/>
          <w:sz w:val="22"/>
          <w:szCs w:val="22"/>
        </w:rPr>
        <w:t>In different parts of the world the academic performance of students of Vietnamese heritage was reported to be better than, or at least not worse than, their host nationals. The favorable outcomes were explained by</w:t>
      </w:r>
      <w:r w:rsidR="00304E2A" w:rsidRPr="000326E2">
        <w:rPr>
          <w:rFonts w:asciiTheme="minorHAnsi" w:hAnsiTheme="minorHAnsi" w:cstheme="minorHAnsi"/>
          <w:sz w:val="22"/>
          <w:szCs w:val="22"/>
        </w:rPr>
        <w:t xml:space="preserve"> </w:t>
      </w:r>
      <w:r w:rsidRPr="000326E2">
        <w:rPr>
          <w:rFonts w:asciiTheme="minorHAnsi" w:hAnsiTheme="minorHAnsi" w:cstheme="minorHAnsi"/>
          <w:sz w:val="22"/>
          <w:szCs w:val="22"/>
        </w:rPr>
        <w:t xml:space="preserve">good study habits, self-discipline, cultural values, family support, clear ethnic identity, </w:t>
      </w:r>
      <w:r w:rsidR="00304E2A" w:rsidRPr="000326E2">
        <w:rPr>
          <w:rFonts w:asciiTheme="minorHAnsi" w:hAnsiTheme="minorHAnsi" w:cstheme="minorHAnsi"/>
          <w:sz w:val="22"/>
          <w:szCs w:val="22"/>
        </w:rPr>
        <w:t>parental</w:t>
      </w:r>
      <w:r w:rsidRPr="000326E2">
        <w:rPr>
          <w:rFonts w:asciiTheme="minorHAnsi" w:hAnsiTheme="minorHAnsi" w:cstheme="minorHAnsi"/>
          <w:sz w:val="22"/>
          <w:szCs w:val="22"/>
        </w:rPr>
        <w:t xml:space="preserve"> </w:t>
      </w:r>
      <w:proofErr w:type="gramStart"/>
      <w:r w:rsidRPr="000326E2">
        <w:rPr>
          <w:rFonts w:asciiTheme="minorHAnsi" w:hAnsiTheme="minorHAnsi" w:cstheme="minorHAnsi"/>
          <w:sz w:val="22"/>
          <w:szCs w:val="22"/>
        </w:rPr>
        <w:t>encouragement</w:t>
      </w:r>
      <w:proofErr w:type="gramEnd"/>
      <w:r w:rsidRPr="000326E2">
        <w:rPr>
          <w:rFonts w:asciiTheme="minorHAnsi" w:hAnsiTheme="minorHAnsi" w:cstheme="minorHAnsi"/>
          <w:sz w:val="22"/>
          <w:szCs w:val="22"/>
        </w:rPr>
        <w:t xml:space="preserve"> and high expectations</w:t>
      </w:r>
      <w:r w:rsidR="00304E2A" w:rsidRPr="000326E2">
        <w:rPr>
          <w:rFonts w:asciiTheme="minorHAnsi" w:hAnsiTheme="minorHAnsi" w:cstheme="minorHAnsi"/>
          <w:sz w:val="22"/>
          <w:szCs w:val="22"/>
        </w:rPr>
        <w:t xml:space="preserve"> </w:t>
      </w:r>
      <w:r w:rsidRPr="000326E2">
        <w:rPr>
          <w:rFonts w:asciiTheme="minorHAnsi" w:hAnsiTheme="minorHAnsi" w:cstheme="minorHAnsi"/>
          <w:noProof/>
          <w:sz w:val="22"/>
          <w:szCs w:val="22"/>
        </w:rPr>
        <w:t>(Lauglo, 1999; Leirvik &amp; Fekjær, 2011; Ngo &amp; Lee, 2007)</w:t>
      </w:r>
      <w:r w:rsidRPr="000326E2">
        <w:rPr>
          <w:rFonts w:asciiTheme="minorHAnsi" w:hAnsiTheme="minorHAnsi" w:cstheme="minorHAnsi"/>
          <w:sz w:val="22"/>
          <w:szCs w:val="22"/>
        </w:rPr>
        <w:t>.</w:t>
      </w:r>
      <w:r w:rsidRPr="000326E2">
        <w:rPr>
          <w:rFonts w:asciiTheme="minorHAnsi" w:hAnsiTheme="minorHAnsi" w:cstheme="minorHAnsi"/>
          <w:noProof/>
          <w:sz w:val="22"/>
          <w:szCs w:val="22"/>
          <w:u w:color="000000"/>
        </w:rPr>
        <w:t xml:space="preserve"> </w:t>
      </w:r>
      <w:r w:rsidRPr="000326E2">
        <w:rPr>
          <w:rFonts w:asciiTheme="minorHAnsi" w:hAnsiTheme="minorHAnsi" w:cstheme="minorHAnsi"/>
          <w:sz w:val="22"/>
          <w:szCs w:val="22"/>
        </w:rPr>
        <w:t>The literature repeatedly documents the ambition parents have for these children to succeed in school. Parental encouragement in turn</w:t>
      </w:r>
      <w:r w:rsidR="00434852">
        <w:rPr>
          <w:rFonts w:asciiTheme="minorHAnsi" w:hAnsiTheme="minorHAnsi" w:cstheme="minorHAnsi"/>
          <w:sz w:val="22"/>
          <w:szCs w:val="22"/>
        </w:rPr>
        <w:t>,</w:t>
      </w:r>
      <w:r w:rsidR="00124EE3" w:rsidRPr="000326E2">
        <w:rPr>
          <w:rFonts w:asciiTheme="minorHAnsi" w:hAnsiTheme="minorHAnsi" w:cstheme="minorHAnsi"/>
          <w:sz w:val="22"/>
          <w:szCs w:val="22"/>
        </w:rPr>
        <w:t xml:space="preserve"> sets the base for the children’</w:t>
      </w:r>
      <w:r w:rsidRPr="000326E2">
        <w:rPr>
          <w:rFonts w:asciiTheme="minorHAnsi" w:hAnsiTheme="minorHAnsi" w:cstheme="minorHAnsi"/>
          <w:sz w:val="22"/>
          <w:szCs w:val="22"/>
        </w:rPr>
        <w:t xml:space="preserve">s high expectations for themselves </w:t>
      </w:r>
      <w:r w:rsidRPr="000326E2">
        <w:rPr>
          <w:rFonts w:asciiTheme="minorHAnsi" w:hAnsiTheme="minorHAnsi" w:cstheme="minorHAnsi"/>
          <w:noProof/>
          <w:sz w:val="22"/>
          <w:szCs w:val="22"/>
        </w:rPr>
        <w:t>(Lauglo, 1999; Liebkind, Jasinskaja-Lahti, &amp; Solheim, 2004; Ngo &amp; Lee, 2007)</w:t>
      </w:r>
      <w:r w:rsidR="00124EE3" w:rsidRPr="000326E2">
        <w:rPr>
          <w:rFonts w:asciiTheme="minorHAnsi" w:hAnsiTheme="minorHAnsi" w:cstheme="minorHAnsi"/>
          <w:sz w:val="22"/>
          <w:szCs w:val="22"/>
        </w:rPr>
        <w:t>.</w:t>
      </w:r>
      <w:r w:rsidRPr="000326E2">
        <w:rPr>
          <w:rFonts w:asciiTheme="minorHAnsi" w:hAnsiTheme="minorHAnsi" w:cstheme="minorHAnsi"/>
          <w:sz w:val="22"/>
          <w:szCs w:val="22"/>
        </w:rPr>
        <w:t xml:space="preserve"> </w:t>
      </w:r>
    </w:p>
    <w:p w14:paraId="644E5896" w14:textId="3C7EA82C" w:rsidR="008767CE" w:rsidRPr="000326E2" w:rsidRDefault="008767CE" w:rsidP="00096D61">
      <w:pPr>
        <w:rPr>
          <w:rFonts w:asciiTheme="minorHAnsi" w:hAnsiTheme="minorHAnsi" w:cstheme="minorHAnsi"/>
          <w:sz w:val="22"/>
          <w:szCs w:val="22"/>
        </w:rPr>
      </w:pPr>
      <w:r w:rsidRPr="000326E2">
        <w:rPr>
          <w:rFonts w:asciiTheme="minorHAnsi" w:hAnsiTheme="minorHAnsi" w:cstheme="minorHAnsi"/>
          <w:sz w:val="22"/>
          <w:szCs w:val="22"/>
        </w:rPr>
        <w:lastRenderedPageBreak/>
        <w:t xml:space="preserve">Furthermore, </w:t>
      </w:r>
      <w:proofErr w:type="spellStart"/>
      <w:r w:rsidRPr="000326E2">
        <w:rPr>
          <w:rStyle w:val="Italic"/>
          <w:rFonts w:asciiTheme="minorHAnsi" w:hAnsiTheme="minorHAnsi" w:cstheme="minorHAnsi"/>
          <w:color w:val="000000" w:themeColor="text1"/>
          <w:sz w:val="22"/>
          <w:szCs w:val="22"/>
        </w:rPr>
        <w:t>Framtíð</w:t>
      </w:r>
      <w:proofErr w:type="spellEnd"/>
      <w:r w:rsidRPr="000326E2">
        <w:rPr>
          <w:rStyle w:val="Italic"/>
          <w:rFonts w:asciiTheme="minorHAnsi" w:hAnsiTheme="minorHAnsi" w:cstheme="minorHAnsi"/>
          <w:color w:val="000000" w:themeColor="text1"/>
          <w:sz w:val="22"/>
          <w:szCs w:val="22"/>
        </w:rPr>
        <w:t xml:space="preserve"> í </w:t>
      </w:r>
      <w:proofErr w:type="spellStart"/>
      <w:r w:rsidRPr="000326E2">
        <w:rPr>
          <w:rStyle w:val="Italic"/>
          <w:rFonts w:asciiTheme="minorHAnsi" w:hAnsiTheme="minorHAnsi" w:cstheme="minorHAnsi"/>
          <w:color w:val="000000" w:themeColor="text1"/>
          <w:sz w:val="22"/>
          <w:szCs w:val="22"/>
        </w:rPr>
        <w:t>nýju</w:t>
      </w:r>
      <w:proofErr w:type="spellEnd"/>
      <w:r w:rsidRPr="000326E2">
        <w:rPr>
          <w:rStyle w:val="Italic"/>
          <w:rFonts w:asciiTheme="minorHAnsi" w:hAnsiTheme="minorHAnsi" w:cstheme="minorHAnsi"/>
          <w:color w:val="000000" w:themeColor="text1"/>
          <w:sz w:val="22"/>
          <w:szCs w:val="22"/>
        </w:rPr>
        <w:t xml:space="preserve"> </w:t>
      </w:r>
      <w:proofErr w:type="spellStart"/>
      <w:r w:rsidRPr="000326E2">
        <w:rPr>
          <w:rStyle w:val="Italic"/>
          <w:rFonts w:asciiTheme="minorHAnsi" w:hAnsiTheme="minorHAnsi" w:cstheme="minorHAnsi"/>
          <w:color w:val="000000" w:themeColor="text1"/>
          <w:sz w:val="22"/>
          <w:szCs w:val="22"/>
        </w:rPr>
        <w:t>landi</w:t>
      </w:r>
      <w:proofErr w:type="spellEnd"/>
      <w:r w:rsidRPr="000326E2">
        <w:rPr>
          <w:rStyle w:val="Italic"/>
          <w:rFonts w:asciiTheme="minorHAnsi" w:eastAsia="MS Mincho" w:hAnsiTheme="minorHAnsi" w:cstheme="minorHAnsi"/>
          <w:color w:val="000000" w:themeColor="text1"/>
          <w:sz w:val="22"/>
          <w:szCs w:val="22"/>
        </w:rPr>
        <w:t> </w:t>
      </w:r>
      <w:r w:rsidRPr="000326E2">
        <w:rPr>
          <w:rFonts w:asciiTheme="minorHAnsi" w:hAnsiTheme="minorHAnsi" w:cstheme="minorHAnsi"/>
          <w:sz w:val="22"/>
          <w:szCs w:val="22"/>
          <w:vertAlign w:val="superscript"/>
        </w:rPr>
        <w:footnoteReference w:id="1"/>
      </w:r>
      <w:r w:rsidRPr="000326E2">
        <w:rPr>
          <w:rStyle w:val="Italic"/>
          <w:rFonts w:asciiTheme="minorHAnsi" w:hAnsiTheme="minorHAnsi" w:cstheme="minorHAnsi"/>
          <w:color w:val="000000" w:themeColor="text1"/>
          <w:sz w:val="22"/>
          <w:szCs w:val="22"/>
        </w:rPr>
        <w:t xml:space="preserve"> </w:t>
      </w:r>
      <w:r w:rsidRPr="000326E2">
        <w:rPr>
          <w:rStyle w:val="Italic"/>
          <w:rFonts w:asciiTheme="minorHAnsi" w:hAnsiTheme="minorHAnsi" w:cstheme="minorHAnsi"/>
          <w:i w:val="0"/>
          <w:color w:val="000000" w:themeColor="text1"/>
          <w:sz w:val="22"/>
          <w:szCs w:val="22"/>
        </w:rPr>
        <w:t>(FÍNL)</w:t>
      </w:r>
      <w:r w:rsidRPr="000326E2">
        <w:rPr>
          <w:rFonts w:asciiTheme="minorHAnsi" w:hAnsiTheme="minorHAnsi" w:cstheme="minorHAnsi"/>
          <w:sz w:val="22"/>
          <w:szCs w:val="22"/>
        </w:rPr>
        <w:t xml:space="preserve">, a program to assist Vietnamese immigrant youth with integration and education, which the </w:t>
      </w:r>
      <w:r w:rsidR="00F42A37" w:rsidRPr="000326E2">
        <w:rPr>
          <w:rFonts w:asciiTheme="minorHAnsi" w:hAnsiTheme="minorHAnsi" w:cstheme="minorHAnsi"/>
          <w:sz w:val="22"/>
          <w:szCs w:val="22"/>
        </w:rPr>
        <w:t xml:space="preserve">first </w:t>
      </w:r>
      <w:r w:rsidRPr="000326E2">
        <w:rPr>
          <w:rFonts w:asciiTheme="minorHAnsi" w:hAnsiTheme="minorHAnsi" w:cstheme="minorHAnsi"/>
          <w:sz w:val="22"/>
          <w:szCs w:val="22"/>
        </w:rPr>
        <w:t xml:space="preserve">author designed and directed between 2004 and 2007, collected data that point to a similar conclusion. In 2004, there were 83 </w:t>
      </w:r>
      <w:r w:rsidR="00A61394">
        <w:rPr>
          <w:rFonts w:asciiTheme="minorHAnsi" w:hAnsiTheme="minorHAnsi" w:cstheme="minorHAnsi"/>
          <w:sz w:val="22"/>
          <w:szCs w:val="22"/>
        </w:rPr>
        <w:t>youths</w:t>
      </w:r>
      <w:r w:rsidRPr="000326E2">
        <w:rPr>
          <w:rFonts w:asciiTheme="minorHAnsi" w:hAnsiTheme="minorHAnsi" w:cstheme="minorHAnsi"/>
          <w:sz w:val="22"/>
          <w:szCs w:val="22"/>
        </w:rPr>
        <w:t xml:space="preserve"> in Iceland who were born in Viet-Nam, who were between 16 and 25 years old, and had both parents who were of Vietnamese </w:t>
      </w:r>
      <w:r w:rsidR="00A61394">
        <w:rPr>
          <w:rFonts w:asciiTheme="minorHAnsi" w:hAnsiTheme="minorHAnsi" w:cstheme="minorHAnsi"/>
          <w:sz w:val="22"/>
          <w:szCs w:val="22"/>
        </w:rPr>
        <w:t>origin</w:t>
      </w:r>
      <w:r w:rsidRPr="000326E2">
        <w:rPr>
          <w:rFonts w:asciiTheme="minorHAnsi" w:hAnsiTheme="minorHAnsi" w:cstheme="minorHAnsi"/>
          <w:sz w:val="22"/>
          <w:szCs w:val="22"/>
        </w:rPr>
        <w:t xml:space="preserve"> </w:t>
      </w:r>
      <w:r w:rsidRPr="000326E2">
        <w:rPr>
          <w:rFonts w:asciiTheme="minorHAnsi" w:hAnsiTheme="minorHAnsi" w:cstheme="minorHAnsi"/>
          <w:noProof/>
          <w:sz w:val="22"/>
          <w:szCs w:val="22"/>
        </w:rPr>
        <w:t>(Statistics Iceland, 2009a)</w:t>
      </w:r>
      <w:r w:rsidRPr="000326E2">
        <w:rPr>
          <w:rFonts w:asciiTheme="minorHAnsi" w:hAnsiTheme="minorHAnsi" w:cstheme="minorHAnsi"/>
          <w:sz w:val="22"/>
          <w:szCs w:val="22"/>
        </w:rPr>
        <w:t xml:space="preserve">. Thirty-five of these youth participated in the project and returned to school to learn Icelandic and various vocations, but 24 of them dropped out again. Only 11 of them continued and were expected to finish their studies </w:t>
      </w:r>
      <w:r w:rsidR="00456E84" w:rsidRPr="000326E2">
        <w:rPr>
          <w:rFonts w:asciiTheme="minorHAnsi" w:hAnsiTheme="minorHAnsi" w:cstheme="minorHAnsi"/>
          <w:noProof/>
          <w:sz w:val="22"/>
          <w:szCs w:val="22"/>
        </w:rPr>
        <w:t>(</w:t>
      </w:r>
      <w:r w:rsidRPr="000326E2">
        <w:rPr>
          <w:rFonts w:asciiTheme="minorHAnsi" w:hAnsiTheme="minorHAnsi" w:cstheme="minorHAnsi"/>
          <w:noProof/>
          <w:sz w:val="22"/>
          <w:szCs w:val="22"/>
        </w:rPr>
        <w:t>Daníelsdóttir, 2007)</w:t>
      </w:r>
      <w:r w:rsidRPr="000326E2">
        <w:rPr>
          <w:rFonts w:asciiTheme="minorHAnsi" w:hAnsiTheme="minorHAnsi" w:cstheme="minorHAnsi"/>
          <w:sz w:val="22"/>
          <w:szCs w:val="22"/>
        </w:rPr>
        <w:t xml:space="preserve">. In interviews, the students cited low proficiency in the Icelandic language, inadequate academic background, low self-esteem and motivation, and social isolation in school as reasons for this poor performance. </w:t>
      </w:r>
    </w:p>
    <w:p w14:paraId="2CA96522" w14:textId="76FA72A0" w:rsidR="008767CE" w:rsidRPr="000326E2" w:rsidRDefault="008767CE" w:rsidP="00096D61">
      <w:pPr>
        <w:rPr>
          <w:rFonts w:asciiTheme="minorHAnsi" w:hAnsiTheme="minorHAnsi" w:cstheme="minorHAnsi"/>
          <w:sz w:val="22"/>
          <w:szCs w:val="22"/>
        </w:rPr>
      </w:pPr>
      <w:r w:rsidRPr="000326E2">
        <w:rPr>
          <w:rFonts w:asciiTheme="minorHAnsi" w:hAnsiTheme="minorHAnsi" w:cstheme="minorHAnsi"/>
          <w:sz w:val="22"/>
          <w:szCs w:val="22"/>
        </w:rPr>
        <w:t xml:space="preserve">Some of these findings are consistent with the results of another study that the </w:t>
      </w:r>
      <w:r w:rsidR="00F42A37" w:rsidRPr="000326E2">
        <w:rPr>
          <w:rFonts w:asciiTheme="minorHAnsi" w:hAnsiTheme="minorHAnsi" w:cstheme="minorHAnsi"/>
          <w:sz w:val="22"/>
          <w:szCs w:val="22"/>
        </w:rPr>
        <w:t xml:space="preserve">first </w:t>
      </w:r>
      <w:r w:rsidRPr="000326E2">
        <w:rPr>
          <w:rFonts w:asciiTheme="minorHAnsi" w:hAnsiTheme="minorHAnsi" w:cstheme="minorHAnsi"/>
          <w:sz w:val="22"/>
          <w:szCs w:val="22"/>
        </w:rPr>
        <w:t xml:space="preserve">author conducted between 2002 and 2004 called </w:t>
      </w:r>
      <w:r w:rsidRPr="000326E2">
        <w:rPr>
          <w:rFonts w:asciiTheme="minorHAnsi" w:hAnsiTheme="minorHAnsi" w:cstheme="minorHAnsi"/>
          <w:i/>
          <w:sz w:val="22"/>
          <w:szCs w:val="22"/>
        </w:rPr>
        <w:t>Factors Affecting Asian Students’ Academic Achievement in Iceland</w:t>
      </w:r>
      <w:r w:rsidRPr="000326E2">
        <w:rPr>
          <w:rFonts w:asciiTheme="minorHAnsi" w:hAnsiTheme="minorHAnsi" w:cstheme="minorHAnsi"/>
          <w:sz w:val="22"/>
          <w:szCs w:val="22"/>
        </w:rPr>
        <w:t xml:space="preserve">. Around 71% of participants of Asian origin who were in school, and 91% of those who were no longer in school, stated that the main barrier to their studies and a key reason for dropping out was difficulty with the Icelandic language. Also, 45% of those who dropped out stated that a reason for abandoning school was a lack of social connection </w:t>
      </w:r>
      <w:r w:rsidRPr="000326E2">
        <w:rPr>
          <w:rFonts w:asciiTheme="minorHAnsi" w:hAnsiTheme="minorHAnsi" w:cstheme="minorHAnsi"/>
          <w:noProof/>
          <w:sz w:val="22"/>
          <w:szCs w:val="22"/>
        </w:rPr>
        <w:t>(Tran, 2007)</w:t>
      </w:r>
      <w:r w:rsidRPr="000326E2">
        <w:rPr>
          <w:rFonts w:asciiTheme="minorHAnsi" w:hAnsiTheme="minorHAnsi" w:cstheme="minorHAnsi"/>
          <w:sz w:val="22"/>
          <w:szCs w:val="22"/>
        </w:rPr>
        <w:t xml:space="preserve">. </w:t>
      </w:r>
    </w:p>
    <w:p w14:paraId="79999FBE" w14:textId="10CE6505" w:rsidR="008767CE" w:rsidRPr="000326E2" w:rsidRDefault="008767CE" w:rsidP="00096D61">
      <w:pPr>
        <w:rPr>
          <w:rFonts w:asciiTheme="minorHAnsi" w:hAnsiTheme="minorHAnsi" w:cstheme="minorHAnsi"/>
          <w:sz w:val="22"/>
          <w:szCs w:val="22"/>
        </w:rPr>
      </w:pPr>
      <w:r w:rsidRPr="000326E2">
        <w:rPr>
          <w:rFonts w:asciiTheme="minorHAnsi" w:hAnsiTheme="minorHAnsi" w:cstheme="minorHAnsi"/>
          <w:sz w:val="22"/>
          <w:szCs w:val="22"/>
        </w:rPr>
        <w:t>An unpublished report by Statistics Iceland looked at school attendance between 2004 and 2008 among children who were born in 1988. Of the 98 immigrant children included in the report, 75 (77%) were in school and 23 (24%) were not in school. At the same time, 94% of the Icelandic children in the report were in school, and only 6% were not in school. This cohort study extended to 2008</w:t>
      </w:r>
      <w:r w:rsidR="00A61394">
        <w:rPr>
          <w:rFonts w:asciiTheme="minorHAnsi" w:hAnsiTheme="minorHAnsi" w:cstheme="minorHAnsi"/>
          <w:sz w:val="22"/>
          <w:szCs w:val="22"/>
        </w:rPr>
        <w:t>,</w:t>
      </w:r>
      <w:r w:rsidRPr="000326E2">
        <w:rPr>
          <w:rFonts w:asciiTheme="minorHAnsi" w:hAnsiTheme="minorHAnsi" w:cstheme="minorHAnsi"/>
          <w:sz w:val="22"/>
          <w:szCs w:val="22"/>
        </w:rPr>
        <w:t xml:space="preserve"> when these children became 20 years old. At that time, 31% of the immigrants were in school</w:t>
      </w:r>
      <w:r w:rsidR="00A61394">
        <w:rPr>
          <w:rFonts w:asciiTheme="minorHAnsi" w:hAnsiTheme="minorHAnsi" w:cstheme="minorHAnsi"/>
          <w:sz w:val="22"/>
          <w:szCs w:val="22"/>
        </w:rPr>
        <w:t>,</w:t>
      </w:r>
      <w:r w:rsidRPr="000326E2">
        <w:rPr>
          <w:rFonts w:asciiTheme="minorHAnsi" w:hAnsiTheme="minorHAnsi" w:cstheme="minorHAnsi"/>
          <w:sz w:val="22"/>
          <w:szCs w:val="22"/>
        </w:rPr>
        <w:t xml:space="preserve"> and 69% </w:t>
      </w:r>
      <w:r w:rsidR="00A61394">
        <w:rPr>
          <w:rFonts w:asciiTheme="minorHAnsi" w:hAnsiTheme="minorHAnsi" w:cstheme="minorHAnsi"/>
          <w:sz w:val="22"/>
          <w:szCs w:val="22"/>
        </w:rPr>
        <w:t xml:space="preserve">were </w:t>
      </w:r>
      <w:r w:rsidRPr="000326E2">
        <w:rPr>
          <w:rFonts w:asciiTheme="minorHAnsi" w:hAnsiTheme="minorHAnsi" w:cstheme="minorHAnsi"/>
          <w:sz w:val="22"/>
          <w:szCs w:val="22"/>
        </w:rPr>
        <w:t>not in school, while among their Icelandic counterparts</w:t>
      </w:r>
      <w:r w:rsidR="00A61394">
        <w:rPr>
          <w:rFonts w:asciiTheme="minorHAnsi" w:hAnsiTheme="minorHAnsi" w:cstheme="minorHAnsi"/>
          <w:sz w:val="22"/>
          <w:szCs w:val="22"/>
        </w:rPr>
        <w:t>,</w:t>
      </w:r>
      <w:r w:rsidRPr="000326E2">
        <w:rPr>
          <w:rFonts w:asciiTheme="minorHAnsi" w:hAnsiTheme="minorHAnsi" w:cstheme="minorHAnsi"/>
          <w:sz w:val="22"/>
          <w:szCs w:val="22"/>
        </w:rPr>
        <w:t xml:space="preserve"> 56% were in school and 44% not in school </w:t>
      </w:r>
      <w:r w:rsidRPr="000326E2">
        <w:rPr>
          <w:rFonts w:asciiTheme="minorHAnsi" w:hAnsiTheme="minorHAnsi" w:cstheme="minorHAnsi"/>
          <w:noProof/>
          <w:sz w:val="22"/>
          <w:szCs w:val="22"/>
        </w:rPr>
        <w:t>(Statistics Iceland, 2009b)</w:t>
      </w:r>
      <w:r w:rsidRPr="000326E2">
        <w:rPr>
          <w:rFonts w:asciiTheme="minorHAnsi" w:hAnsiTheme="minorHAnsi" w:cstheme="minorHAnsi"/>
          <w:sz w:val="22"/>
          <w:szCs w:val="22"/>
        </w:rPr>
        <w:t xml:space="preserve">. </w:t>
      </w:r>
    </w:p>
    <w:p w14:paraId="21B493FA" w14:textId="660D88FF" w:rsidR="00C20B91" w:rsidRPr="000326E2" w:rsidRDefault="000B5E72" w:rsidP="00940FDD">
      <w:pPr>
        <w:rPr>
          <w:rFonts w:asciiTheme="minorHAnsi" w:hAnsiTheme="minorHAnsi" w:cstheme="minorHAnsi"/>
          <w:sz w:val="22"/>
          <w:szCs w:val="22"/>
        </w:rPr>
      </w:pPr>
      <w:r w:rsidRPr="000326E2">
        <w:rPr>
          <w:rFonts w:asciiTheme="minorHAnsi" w:hAnsiTheme="minorHAnsi" w:cstheme="minorHAnsi"/>
          <w:sz w:val="22"/>
          <w:szCs w:val="22"/>
        </w:rPr>
        <w:t xml:space="preserve">Other researchers have reported other possible causes for the struggle these young people </w:t>
      </w:r>
      <w:r w:rsidR="00E331E3" w:rsidRPr="000326E2">
        <w:rPr>
          <w:rFonts w:asciiTheme="minorHAnsi" w:hAnsiTheme="minorHAnsi" w:cstheme="minorHAnsi"/>
          <w:sz w:val="22"/>
          <w:szCs w:val="22"/>
        </w:rPr>
        <w:t>face</w:t>
      </w:r>
      <w:r w:rsidRPr="000326E2">
        <w:rPr>
          <w:rFonts w:asciiTheme="minorHAnsi" w:hAnsiTheme="minorHAnsi" w:cstheme="minorHAnsi"/>
          <w:sz w:val="22"/>
          <w:szCs w:val="22"/>
        </w:rPr>
        <w:t>, such as racism, family dysfunctions due to poverty (parents who work long hours do not have time to support their children), breakdowns in cultural ties among second generation youth, intergenerational conflict, and the loss of parental authority (Ngo &amp; Lee, 2007). In addition, in cases where their cultural and social capital is perceived by the host countries as a deficiency, the young people could feel alienated. For example</w:t>
      </w:r>
      <w:r w:rsidR="00096D61" w:rsidRPr="000326E2">
        <w:rPr>
          <w:rFonts w:asciiTheme="minorHAnsi" w:hAnsiTheme="minorHAnsi" w:cstheme="minorHAnsi"/>
          <w:sz w:val="22"/>
          <w:szCs w:val="22"/>
        </w:rPr>
        <w:t>,</w:t>
      </w:r>
      <w:r w:rsidRPr="000326E2">
        <w:rPr>
          <w:rFonts w:asciiTheme="minorHAnsi" w:hAnsiTheme="minorHAnsi" w:cstheme="minorHAnsi"/>
          <w:sz w:val="22"/>
          <w:szCs w:val="22"/>
        </w:rPr>
        <w:t xml:space="preserve"> in Nguyen’s (2012) study, some Vietnamese immigrant youth felt a sense they had been reduced to being visible only once a year. Even though some of them expressed their appreciation for opportunities to introduce Vietnamese culture through cultural awareness events, they perceived that such events were acts of tokenism. Their culture was put on display once a year for a limited time with clothes and dances that they thought did not result in </w:t>
      </w:r>
      <w:r w:rsidR="00A61394">
        <w:rPr>
          <w:rFonts w:asciiTheme="minorHAnsi" w:hAnsiTheme="minorHAnsi" w:cstheme="minorHAnsi"/>
          <w:sz w:val="22"/>
          <w:szCs w:val="22"/>
        </w:rPr>
        <w:t xml:space="preserve">a </w:t>
      </w:r>
      <w:r w:rsidRPr="000326E2">
        <w:rPr>
          <w:rFonts w:asciiTheme="minorHAnsi" w:hAnsiTheme="minorHAnsi" w:cstheme="minorHAnsi"/>
          <w:sz w:val="22"/>
          <w:szCs w:val="22"/>
        </w:rPr>
        <w:t xml:space="preserve">deeper understanding of their culture. Their culture was invisible and non-existent </w:t>
      </w:r>
      <w:r w:rsidR="00A61394">
        <w:rPr>
          <w:rFonts w:asciiTheme="minorHAnsi" w:hAnsiTheme="minorHAnsi" w:cstheme="minorHAnsi"/>
          <w:sz w:val="22"/>
          <w:szCs w:val="22"/>
        </w:rPr>
        <w:t xml:space="preserve">for </w:t>
      </w:r>
      <w:r w:rsidRPr="000326E2">
        <w:rPr>
          <w:rFonts w:asciiTheme="minorHAnsi" w:hAnsiTheme="minorHAnsi" w:cstheme="minorHAnsi"/>
          <w:sz w:val="22"/>
          <w:szCs w:val="22"/>
        </w:rPr>
        <w:t xml:space="preserve">the rest of the year (Nguyen, 2012). Some research reports showed that Vietnamese youth who perceived discrimination also showed lower self-esteem, stress symptoms, depressive affect, and possible weakening of ethnic identity, as </w:t>
      </w:r>
      <w:proofErr w:type="spellStart"/>
      <w:r w:rsidRPr="000326E2">
        <w:rPr>
          <w:rFonts w:asciiTheme="minorHAnsi" w:hAnsiTheme="minorHAnsi" w:cstheme="minorHAnsi"/>
          <w:sz w:val="22"/>
          <w:szCs w:val="22"/>
        </w:rPr>
        <w:t>L</w:t>
      </w:r>
      <w:r w:rsidR="001B3304" w:rsidRPr="000326E2">
        <w:rPr>
          <w:rFonts w:asciiTheme="minorHAnsi" w:hAnsiTheme="minorHAnsi" w:cstheme="minorHAnsi"/>
          <w:sz w:val="22"/>
          <w:szCs w:val="22"/>
        </w:rPr>
        <w:t>iebkind</w:t>
      </w:r>
      <w:proofErr w:type="spellEnd"/>
      <w:r w:rsidR="001B3304" w:rsidRPr="000326E2">
        <w:rPr>
          <w:rFonts w:asciiTheme="minorHAnsi" w:hAnsiTheme="minorHAnsi" w:cstheme="minorHAnsi"/>
          <w:sz w:val="22"/>
          <w:szCs w:val="22"/>
        </w:rPr>
        <w:t xml:space="preserve">, </w:t>
      </w:r>
      <w:proofErr w:type="spellStart"/>
      <w:r w:rsidR="001B3304" w:rsidRPr="000326E2">
        <w:rPr>
          <w:rFonts w:asciiTheme="minorHAnsi" w:hAnsiTheme="minorHAnsi" w:cstheme="minorHAnsi"/>
          <w:sz w:val="22"/>
          <w:szCs w:val="22"/>
        </w:rPr>
        <w:t>Jasinskaja</w:t>
      </w:r>
      <w:proofErr w:type="spellEnd"/>
      <w:r w:rsidR="001B3304" w:rsidRPr="000326E2">
        <w:rPr>
          <w:rFonts w:asciiTheme="minorHAnsi" w:hAnsiTheme="minorHAnsi" w:cstheme="minorHAnsi"/>
          <w:sz w:val="22"/>
          <w:szCs w:val="22"/>
        </w:rPr>
        <w:t>-Lahti and S</w:t>
      </w:r>
      <w:r w:rsidR="00096D61" w:rsidRPr="000326E2">
        <w:rPr>
          <w:rFonts w:asciiTheme="minorHAnsi" w:hAnsiTheme="minorHAnsi" w:cstheme="minorHAnsi"/>
          <w:sz w:val="22"/>
          <w:szCs w:val="22"/>
        </w:rPr>
        <w:t>o</w:t>
      </w:r>
      <w:r w:rsidRPr="000326E2">
        <w:rPr>
          <w:rFonts w:asciiTheme="minorHAnsi" w:hAnsiTheme="minorHAnsi" w:cstheme="minorHAnsi"/>
          <w:sz w:val="22"/>
          <w:szCs w:val="22"/>
        </w:rPr>
        <w:t xml:space="preserve">lheim (2004) articulated: [perceived discrimination] “had a significant negative effect on the school adjustments of the immigrant adolescents” (Nguyen, 2012; Berry et al., 2006; </w:t>
      </w:r>
      <w:proofErr w:type="spellStart"/>
      <w:r w:rsidRPr="000326E2">
        <w:rPr>
          <w:rFonts w:asciiTheme="minorHAnsi" w:hAnsiTheme="minorHAnsi" w:cstheme="minorHAnsi"/>
          <w:sz w:val="22"/>
          <w:szCs w:val="22"/>
        </w:rPr>
        <w:t>Liebkind</w:t>
      </w:r>
      <w:proofErr w:type="spellEnd"/>
      <w:r w:rsidRPr="000326E2">
        <w:rPr>
          <w:rFonts w:asciiTheme="minorHAnsi" w:hAnsiTheme="minorHAnsi" w:cstheme="minorHAnsi"/>
          <w:sz w:val="22"/>
          <w:szCs w:val="22"/>
        </w:rPr>
        <w:t xml:space="preserve"> et al., 2004, p. 684; Portes &amp; Rumbaut, 2001).</w:t>
      </w:r>
    </w:p>
    <w:p w14:paraId="1592266D" w14:textId="77777777" w:rsidR="008767CE" w:rsidRPr="000326E2" w:rsidRDefault="008767CE" w:rsidP="00940FDD">
      <w:pPr>
        <w:pStyle w:val="Heading2"/>
        <w:rPr>
          <w:rFonts w:asciiTheme="minorHAnsi" w:hAnsiTheme="minorHAnsi" w:cstheme="minorHAnsi"/>
          <w:sz w:val="22"/>
          <w:szCs w:val="22"/>
        </w:rPr>
      </w:pPr>
      <w:r w:rsidRPr="000326E2">
        <w:rPr>
          <w:rFonts w:asciiTheme="minorHAnsi" w:hAnsiTheme="minorHAnsi" w:cstheme="minorHAnsi"/>
          <w:sz w:val="22"/>
          <w:szCs w:val="22"/>
        </w:rPr>
        <w:t xml:space="preserve">Policy and </w:t>
      </w:r>
      <w:r w:rsidRPr="000326E2">
        <w:rPr>
          <w:rStyle w:val="Heading1Char"/>
          <w:rFonts w:asciiTheme="minorHAnsi" w:hAnsiTheme="minorHAnsi" w:cstheme="minorHAnsi"/>
          <w:b/>
          <w:bCs/>
          <w:kern w:val="0"/>
          <w:sz w:val="22"/>
          <w:szCs w:val="22"/>
        </w:rPr>
        <w:t>c</w:t>
      </w:r>
      <w:r w:rsidRPr="000326E2">
        <w:rPr>
          <w:rFonts w:asciiTheme="minorHAnsi" w:hAnsiTheme="minorHAnsi" w:cstheme="minorHAnsi"/>
          <w:sz w:val="22"/>
          <w:szCs w:val="22"/>
        </w:rPr>
        <w:t xml:space="preserve">urriculum: Deficient ‘Foreigners’ </w:t>
      </w:r>
    </w:p>
    <w:p w14:paraId="48296563" w14:textId="3F076A02" w:rsidR="00027683" w:rsidRPr="000326E2" w:rsidRDefault="00027683" w:rsidP="00940FDD">
      <w:pPr>
        <w:pStyle w:val="normalfirst"/>
        <w:rPr>
          <w:rFonts w:asciiTheme="minorHAnsi" w:hAnsiTheme="minorHAnsi" w:cstheme="minorHAnsi"/>
          <w:sz w:val="22"/>
          <w:szCs w:val="22"/>
        </w:rPr>
      </w:pPr>
      <w:r w:rsidRPr="000326E2">
        <w:rPr>
          <w:rFonts w:asciiTheme="minorHAnsi" w:hAnsiTheme="minorHAnsi" w:cstheme="minorHAnsi"/>
          <w:sz w:val="22"/>
          <w:szCs w:val="22"/>
        </w:rPr>
        <w:t xml:space="preserve">Icelandic does not yet have an equivalent to the English word “ethnicity”, which can be used to refer to </w:t>
      </w:r>
      <w:r w:rsidR="00051D4A">
        <w:rPr>
          <w:rFonts w:asciiTheme="minorHAnsi" w:hAnsiTheme="minorHAnsi" w:cstheme="minorHAnsi"/>
          <w:sz w:val="22"/>
          <w:szCs w:val="22"/>
        </w:rPr>
        <w:t xml:space="preserve">the </w:t>
      </w:r>
      <w:r w:rsidRPr="000326E2">
        <w:rPr>
          <w:rFonts w:asciiTheme="minorHAnsi" w:hAnsiTheme="minorHAnsi" w:cstheme="minorHAnsi"/>
          <w:sz w:val="22"/>
          <w:szCs w:val="22"/>
        </w:rPr>
        <w:t>ethnic background without indicating whether or not someone is an immigrant or native-born. In Icelandic, the word “</w:t>
      </w:r>
      <w:proofErr w:type="spellStart"/>
      <w:r w:rsidRPr="000326E2">
        <w:rPr>
          <w:rFonts w:asciiTheme="minorHAnsi" w:hAnsiTheme="minorHAnsi" w:cstheme="minorHAnsi"/>
          <w:sz w:val="22"/>
          <w:szCs w:val="22"/>
        </w:rPr>
        <w:t>útlendingur</w:t>
      </w:r>
      <w:proofErr w:type="spellEnd"/>
      <w:r w:rsidRPr="000326E2">
        <w:rPr>
          <w:rFonts w:asciiTheme="minorHAnsi" w:hAnsiTheme="minorHAnsi" w:cstheme="minorHAnsi"/>
          <w:sz w:val="22"/>
          <w:szCs w:val="22"/>
        </w:rPr>
        <w:t xml:space="preserve">” (foreigner) is used in everyday speech to refer both to individuals who are not Icelanders as well as to Icelanders of immigrant background. The use of the word </w:t>
      </w:r>
      <w:r w:rsidRPr="000326E2">
        <w:rPr>
          <w:rFonts w:asciiTheme="minorHAnsi" w:hAnsiTheme="minorHAnsi" w:cstheme="minorHAnsi"/>
          <w:sz w:val="22"/>
          <w:szCs w:val="22"/>
        </w:rPr>
        <w:lastRenderedPageBreak/>
        <w:t>“</w:t>
      </w:r>
      <w:proofErr w:type="spellStart"/>
      <w:r w:rsidRPr="000326E2">
        <w:rPr>
          <w:rFonts w:asciiTheme="minorHAnsi" w:hAnsiTheme="minorHAnsi" w:cstheme="minorHAnsi"/>
          <w:sz w:val="22"/>
          <w:szCs w:val="22"/>
        </w:rPr>
        <w:t>útlendingur</w:t>
      </w:r>
      <w:proofErr w:type="spellEnd"/>
      <w:r w:rsidRPr="000326E2">
        <w:rPr>
          <w:rFonts w:asciiTheme="minorHAnsi" w:hAnsiTheme="minorHAnsi" w:cstheme="minorHAnsi"/>
          <w:sz w:val="22"/>
          <w:szCs w:val="22"/>
        </w:rPr>
        <w:t>” is a powerful signifier for exclusion in Iceland, which is seen as having remained homogeneous long into the 20</w:t>
      </w:r>
      <w:r w:rsidRPr="000326E2">
        <w:rPr>
          <w:rFonts w:asciiTheme="minorHAnsi" w:hAnsiTheme="minorHAnsi" w:cstheme="minorHAnsi"/>
          <w:sz w:val="22"/>
          <w:szCs w:val="22"/>
          <w:vertAlign w:val="superscript"/>
        </w:rPr>
        <w:t>th</w:t>
      </w:r>
      <w:r w:rsidRPr="000326E2">
        <w:rPr>
          <w:rFonts w:asciiTheme="minorHAnsi" w:hAnsiTheme="minorHAnsi" w:cstheme="minorHAnsi"/>
          <w:sz w:val="22"/>
          <w:szCs w:val="22"/>
        </w:rPr>
        <w:t xml:space="preserve"> Century </w:t>
      </w:r>
      <w:r w:rsidRPr="000326E2">
        <w:rPr>
          <w:rFonts w:asciiTheme="minorHAnsi" w:hAnsiTheme="minorHAnsi" w:cstheme="minorHAnsi"/>
          <w:noProof/>
          <w:sz w:val="22"/>
          <w:szCs w:val="22"/>
        </w:rPr>
        <w:t>(Koay, 2004)</w:t>
      </w:r>
      <w:r w:rsidRPr="000326E2">
        <w:rPr>
          <w:rFonts w:asciiTheme="minorHAnsi" w:hAnsiTheme="minorHAnsi" w:cstheme="minorHAnsi"/>
          <w:sz w:val="22"/>
          <w:szCs w:val="22"/>
        </w:rPr>
        <w:t>.</w:t>
      </w:r>
    </w:p>
    <w:p w14:paraId="22D8D461" w14:textId="1A7AAB7E" w:rsidR="008767CE" w:rsidRPr="000326E2" w:rsidRDefault="008767CE" w:rsidP="00940FDD">
      <w:pPr>
        <w:rPr>
          <w:rFonts w:asciiTheme="minorHAnsi" w:hAnsiTheme="minorHAnsi" w:cstheme="minorHAnsi"/>
          <w:sz w:val="22"/>
          <w:szCs w:val="22"/>
        </w:rPr>
      </w:pPr>
      <w:r w:rsidRPr="000326E2">
        <w:rPr>
          <w:rFonts w:asciiTheme="minorHAnsi" w:hAnsiTheme="minorHAnsi" w:cstheme="minorHAnsi"/>
          <w:sz w:val="22"/>
          <w:szCs w:val="22"/>
        </w:rPr>
        <w:t>Since 1996, there has been an increasing number of efforts to address student diversity through laws and guidelines</w:t>
      </w:r>
      <w:r w:rsidRPr="000326E2">
        <w:rPr>
          <w:rFonts w:asciiTheme="minorHAnsi" w:hAnsiTheme="minorHAnsi" w:cstheme="minorHAnsi"/>
          <w:i/>
          <w:sz w:val="22"/>
          <w:szCs w:val="22"/>
        </w:rPr>
        <w:t xml:space="preserve">. </w:t>
      </w:r>
      <w:r w:rsidRPr="000326E2">
        <w:rPr>
          <w:rFonts w:asciiTheme="minorHAnsi" w:hAnsiTheme="minorHAnsi" w:cstheme="minorHAnsi"/>
          <w:sz w:val="22"/>
          <w:szCs w:val="22"/>
        </w:rPr>
        <w:t>However, while these laws and guidelines made some attempts to take into consideration the wealth these students brought with them into the classrooms, overall</w:t>
      </w:r>
      <w:r w:rsidR="00051D4A">
        <w:rPr>
          <w:rFonts w:asciiTheme="minorHAnsi" w:hAnsiTheme="minorHAnsi" w:cstheme="minorHAnsi"/>
          <w:sz w:val="22"/>
          <w:szCs w:val="22"/>
        </w:rPr>
        <w:t>,</w:t>
      </w:r>
      <w:r w:rsidRPr="000326E2">
        <w:rPr>
          <w:rFonts w:asciiTheme="minorHAnsi" w:hAnsiTheme="minorHAnsi" w:cstheme="minorHAnsi"/>
          <w:sz w:val="22"/>
          <w:szCs w:val="22"/>
        </w:rPr>
        <w:t xml:space="preserve"> </w:t>
      </w:r>
      <w:r w:rsidR="00304E2A" w:rsidRPr="000326E2">
        <w:rPr>
          <w:rFonts w:asciiTheme="minorHAnsi" w:hAnsiTheme="minorHAnsi" w:cstheme="minorHAnsi"/>
          <w:sz w:val="22"/>
          <w:szCs w:val="22"/>
        </w:rPr>
        <w:t>they</w:t>
      </w:r>
      <w:r w:rsidRPr="000326E2">
        <w:rPr>
          <w:rFonts w:asciiTheme="minorHAnsi" w:hAnsiTheme="minorHAnsi" w:cstheme="minorHAnsi"/>
          <w:sz w:val="22"/>
          <w:szCs w:val="22"/>
        </w:rPr>
        <w:t xml:space="preserve"> were framed within the context of teaching Icelandic </w:t>
      </w:r>
      <w:r w:rsidRPr="000326E2">
        <w:rPr>
          <w:rFonts w:asciiTheme="minorHAnsi" w:hAnsiTheme="minorHAnsi" w:cstheme="minorHAnsi"/>
          <w:noProof/>
          <w:sz w:val="22"/>
          <w:szCs w:val="22"/>
        </w:rPr>
        <w:t>(Ministry of Education &amp; Science and Culture, 2008)</w:t>
      </w:r>
      <w:r w:rsidRPr="000326E2">
        <w:rPr>
          <w:rFonts w:asciiTheme="minorHAnsi" w:hAnsiTheme="minorHAnsi" w:cstheme="minorHAnsi"/>
          <w:sz w:val="22"/>
          <w:szCs w:val="22"/>
        </w:rPr>
        <w:t xml:space="preserve">. Article 35 is an article specifically addressing the situation of students for whom Icelandic is a second </w:t>
      </w:r>
      <w:proofErr w:type="gramStart"/>
      <w:r w:rsidRPr="000326E2">
        <w:rPr>
          <w:rFonts w:asciiTheme="minorHAnsi" w:hAnsiTheme="minorHAnsi" w:cstheme="minorHAnsi"/>
          <w:sz w:val="22"/>
          <w:szCs w:val="22"/>
        </w:rPr>
        <w:t>language</w:t>
      </w:r>
      <w:proofErr w:type="gramEnd"/>
    </w:p>
    <w:p w14:paraId="73584A3A" w14:textId="7DCA442E" w:rsidR="008767CE" w:rsidRPr="000326E2" w:rsidRDefault="008767CE" w:rsidP="00940FDD">
      <w:pPr>
        <w:rPr>
          <w:rFonts w:asciiTheme="minorHAnsi" w:hAnsiTheme="minorHAnsi" w:cstheme="minorHAnsi"/>
          <w:sz w:val="22"/>
          <w:szCs w:val="22"/>
        </w:rPr>
      </w:pPr>
      <w:r w:rsidRPr="000326E2">
        <w:rPr>
          <w:rFonts w:asciiTheme="minorHAnsi" w:hAnsiTheme="minorHAnsi" w:cstheme="minorHAnsi"/>
          <w:sz w:val="22"/>
          <w:szCs w:val="22"/>
        </w:rPr>
        <w:t xml:space="preserve">While they should be taught about Icelandic culture, society and language, there is no mention </w:t>
      </w:r>
      <w:r w:rsidR="00304E2A" w:rsidRPr="000326E2">
        <w:rPr>
          <w:rFonts w:asciiTheme="minorHAnsi" w:hAnsiTheme="minorHAnsi" w:cstheme="minorHAnsi"/>
          <w:sz w:val="22"/>
          <w:szCs w:val="22"/>
        </w:rPr>
        <w:t xml:space="preserve">in Article 35 </w:t>
      </w:r>
      <w:r w:rsidRPr="000326E2">
        <w:rPr>
          <w:rFonts w:asciiTheme="minorHAnsi" w:hAnsiTheme="minorHAnsi" w:cstheme="minorHAnsi"/>
          <w:sz w:val="22"/>
          <w:szCs w:val="22"/>
        </w:rPr>
        <w:t xml:space="preserve">of how their existing cultural, </w:t>
      </w:r>
      <w:proofErr w:type="gramStart"/>
      <w:r w:rsidRPr="000326E2">
        <w:rPr>
          <w:rFonts w:asciiTheme="minorHAnsi" w:hAnsiTheme="minorHAnsi" w:cstheme="minorHAnsi"/>
          <w:sz w:val="22"/>
          <w:szCs w:val="22"/>
        </w:rPr>
        <w:t>religious</w:t>
      </w:r>
      <w:proofErr w:type="gramEnd"/>
      <w:r w:rsidRPr="000326E2">
        <w:rPr>
          <w:rFonts w:asciiTheme="minorHAnsi" w:hAnsiTheme="minorHAnsi" w:cstheme="minorHAnsi"/>
          <w:sz w:val="22"/>
          <w:szCs w:val="22"/>
        </w:rPr>
        <w:t xml:space="preserve"> and educational backgrounds can be integrated to work to their advantage. Even where the law explicitly states the right of these students to learn Icelandic as a second language, </w:t>
      </w:r>
      <w:r w:rsidR="00304E2A" w:rsidRPr="000326E2">
        <w:rPr>
          <w:rFonts w:asciiTheme="minorHAnsi" w:hAnsiTheme="minorHAnsi" w:cstheme="minorHAnsi"/>
          <w:sz w:val="22"/>
          <w:szCs w:val="22"/>
        </w:rPr>
        <w:t>enrichment of their</w:t>
      </w:r>
      <w:r w:rsidRPr="000326E2">
        <w:rPr>
          <w:rFonts w:asciiTheme="minorHAnsi" w:hAnsiTheme="minorHAnsi" w:cstheme="minorHAnsi"/>
          <w:sz w:val="22"/>
          <w:szCs w:val="22"/>
        </w:rPr>
        <w:t xml:space="preserve"> mother tongue, their first language, is not a priority </w:t>
      </w:r>
      <w:r w:rsidRPr="000326E2">
        <w:rPr>
          <w:rFonts w:asciiTheme="minorHAnsi" w:hAnsiTheme="minorHAnsi" w:cstheme="minorHAnsi"/>
          <w:noProof/>
          <w:sz w:val="22"/>
          <w:szCs w:val="22"/>
        </w:rPr>
        <w:t>(Grant &amp; Sleeter, 2007)</w:t>
      </w:r>
      <w:r w:rsidRPr="000326E2">
        <w:rPr>
          <w:rFonts w:asciiTheme="minorHAnsi" w:hAnsiTheme="minorHAnsi" w:cstheme="minorHAnsi"/>
          <w:sz w:val="22"/>
          <w:szCs w:val="22"/>
        </w:rPr>
        <w:t xml:space="preserve">. It is an “optional subject” </w:t>
      </w:r>
      <w:r w:rsidRPr="000326E2">
        <w:rPr>
          <w:rFonts w:asciiTheme="minorHAnsi" w:hAnsiTheme="minorHAnsi" w:cstheme="minorHAnsi"/>
          <w:noProof/>
          <w:sz w:val="22"/>
          <w:szCs w:val="22"/>
        </w:rPr>
        <w:t>(Ministry of Education &amp; Science and Culture, 2008, p. 13)</w:t>
      </w:r>
      <w:r w:rsidRPr="000326E2">
        <w:rPr>
          <w:rFonts w:asciiTheme="minorHAnsi" w:hAnsiTheme="minorHAnsi" w:cstheme="minorHAnsi"/>
          <w:sz w:val="22"/>
          <w:szCs w:val="22"/>
        </w:rPr>
        <w:t xml:space="preserve"> and “[an] upper secondary school is not responsible for providing such instruction” </w:t>
      </w:r>
      <w:r w:rsidRPr="000326E2">
        <w:rPr>
          <w:rFonts w:asciiTheme="minorHAnsi" w:hAnsiTheme="minorHAnsi" w:cstheme="minorHAnsi"/>
          <w:noProof/>
          <w:sz w:val="22"/>
          <w:szCs w:val="22"/>
        </w:rPr>
        <w:t>(Mennta- og menningarmálaráðuneytið, 2009, p. 2)</w:t>
      </w:r>
      <w:r w:rsidRPr="000326E2">
        <w:rPr>
          <w:rFonts w:asciiTheme="minorHAnsi" w:hAnsiTheme="minorHAnsi" w:cstheme="minorHAnsi"/>
          <w:sz w:val="22"/>
          <w:szCs w:val="22"/>
        </w:rPr>
        <w:t>. The discourse of the law implies that the initiative and responsibility for advancing in their mother tongues lies with the students and not with the educational system or the schools.  If by law</w:t>
      </w:r>
      <w:r w:rsidR="00A625DD">
        <w:rPr>
          <w:rFonts w:asciiTheme="minorHAnsi" w:hAnsiTheme="minorHAnsi" w:cstheme="minorHAnsi"/>
          <w:sz w:val="22"/>
          <w:szCs w:val="22"/>
        </w:rPr>
        <w:t>,</w:t>
      </w:r>
      <w:r w:rsidRPr="000326E2">
        <w:rPr>
          <w:rFonts w:asciiTheme="minorHAnsi" w:hAnsiTheme="minorHAnsi" w:cstheme="minorHAnsi"/>
          <w:sz w:val="22"/>
          <w:szCs w:val="22"/>
        </w:rPr>
        <w:t xml:space="preserve"> Icelandic is the instructional language, then a question is whether this law frees disengaged principals from having to actively help students of foreign </w:t>
      </w:r>
      <w:r w:rsidR="00A625DD">
        <w:rPr>
          <w:rFonts w:asciiTheme="minorHAnsi" w:hAnsiTheme="minorHAnsi" w:cstheme="minorHAnsi"/>
          <w:sz w:val="22"/>
          <w:szCs w:val="22"/>
        </w:rPr>
        <w:t>backgrounds</w:t>
      </w:r>
      <w:r w:rsidRPr="000326E2">
        <w:rPr>
          <w:rFonts w:asciiTheme="minorHAnsi" w:hAnsiTheme="minorHAnsi" w:cstheme="minorHAnsi"/>
          <w:sz w:val="22"/>
          <w:szCs w:val="22"/>
        </w:rPr>
        <w:t xml:space="preserve"> achieve successful academic outcomes. Rather than ensuring student comprehension of subjects, the law is concerned about whether Icelandic is used for instructional purposes.  </w:t>
      </w:r>
    </w:p>
    <w:p w14:paraId="17709937" w14:textId="53A6861C" w:rsidR="00027683"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 xml:space="preserve">On the other hand, </w:t>
      </w:r>
      <w:r w:rsidRPr="000326E2">
        <w:rPr>
          <w:rFonts w:asciiTheme="minorHAnsi" w:hAnsiTheme="minorHAnsi" w:cstheme="minorHAnsi"/>
          <w:i/>
          <w:sz w:val="22"/>
          <w:szCs w:val="22"/>
        </w:rPr>
        <w:t>the</w:t>
      </w:r>
      <w:r w:rsidRPr="000326E2">
        <w:rPr>
          <w:rFonts w:asciiTheme="minorHAnsi" w:hAnsiTheme="minorHAnsi" w:cstheme="minorHAnsi"/>
          <w:sz w:val="22"/>
          <w:szCs w:val="22"/>
        </w:rPr>
        <w:t xml:space="preserve"> </w:t>
      </w:r>
      <w:r w:rsidRPr="000326E2">
        <w:rPr>
          <w:rFonts w:asciiTheme="minorHAnsi" w:hAnsiTheme="minorHAnsi" w:cstheme="minorHAnsi"/>
          <w:i/>
          <w:sz w:val="22"/>
          <w:szCs w:val="22"/>
        </w:rPr>
        <w:t>Government Policy on the Integration of Immigrants, 2007</w:t>
      </w:r>
      <w:r w:rsidRPr="000326E2">
        <w:rPr>
          <w:rFonts w:asciiTheme="minorHAnsi" w:hAnsiTheme="minorHAnsi" w:cstheme="minorHAnsi"/>
          <w:sz w:val="22"/>
          <w:szCs w:val="22"/>
        </w:rPr>
        <w:t xml:space="preserve"> explicitly has the goal of equipping pupils of immigrant background to function in a “multicultural society” </w:t>
      </w:r>
      <w:r w:rsidRPr="000326E2">
        <w:rPr>
          <w:rStyle w:val="QuoteChar"/>
          <w:rFonts w:asciiTheme="minorHAnsi" w:hAnsiTheme="minorHAnsi" w:cstheme="minorHAnsi"/>
          <w:i w:val="0"/>
          <w:color w:val="000000" w:themeColor="text1"/>
          <w:sz w:val="22"/>
          <w:szCs w:val="22"/>
        </w:rPr>
        <w:t>(Ministry of Education &amp; Science and Culture, 2008, p. 1)</w:t>
      </w:r>
      <w:r w:rsidRPr="000326E2">
        <w:rPr>
          <w:rFonts w:asciiTheme="minorHAnsi" w:hAnsiTheme="minorHAnsi" w:cstheme="minorHAnsi"/>
          <w:i/>
          <w:sz w:val="22"/>
          <w:szCs w:val="22"/>
        </w:rPr>
        <w:t>.</w:t>
      </w:r>
      <w:r w:rsidRPr="000326E2">
        <w:rPr>
          <w:rFonts w:asciiTheme="minorHAnsi" w:hAnsiTheme="minorHAnsi" w:cstheme="minorHAnsi"/>
          <w:sz w:val="22"/>
          <w:szCs w:val="22"/>
        </w:rPr>
        <w:t xml:space="preserve"> Multiculturalism is explicitly mentioned in the context of immigrant students, but not mentioned within the context of all students. Multiculturalism, in other words, is understood as being for others, the foreigners, the minorities who have backgrounds different from the Icelandic-heritage majority. </w:t>
      </w:r>
    </w:p>
    <w:p w14:paraId="1E5DFFC0" w14:textId="7D2EE1C5"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 xml:space="preserve">Academically, the acquisition of Icelandic is of great importance for the academic success of Vietnamese students </w:t>
      </w:r>
      <w:r w:rsidRPr="000326E2">
        <w:rPr>
          <w:rFonts w:asciiTheme="minorHAnsi" w:hAnsiTheme="minorHAnsi" w:cstheme="minorHAnsi"/>
          <w:noProof/>
          <w:sz w:val="22"/>
          <w:szCs w:val="22"/>
        </w:rPr>
        <w:t>(Collier, 1995; Roessingh &amp; Kover, 2003)</w:t>
      </w:r>
      <w:r w:rsidRPr="000326E2">
        <w:rPr>
          <w:rFonts w:asciiTheme="minorHAnsi" w:hAnsiTheme="minorHAnsi" w:cstheme="minorHAnsi"/>
          <w:sz w:val="22"/>
          <w:szCs w:val="22"/>
        </w:rPr>
        <w:t xml:space="preserve">. At the school curricula level, the laws declare that pupils whose mother tongue is other than Icelandic have the right to instruction in Icelandic as a second language. The policy documents maintain that mastering the Icelandic language is the key to integration into Icelandic society. Fostering the effective development of language acquisition during the first years the students immigrate to a host country is an important part of integration </w:t>
      </w:r>
      <w:r w:rsidRPr="000326E2">
        <w:rPr>
          <w:rFonts w:asciiTheme="minorHAnsi" w:hAnsiTheme="minorHAnsi" w:cstheme="minorHAnsi"/>
          <w:noProof/>
          <w:sz w:val="22"/>
          <w:szCs w:val="22"/>
        </w:rPr>
        <w:t>(Public and Management Institute, 2013)</w:t>
      </w:r>
      <w:r w:rsidRPr="000326E2">
        <w:rPr>
          <w:rFonts w:asciiTheme="minorHAnsi" w:hAnsiTheme="minorHAnsi" w:cstheme="minorHAnsi"/>
          <w:sz w:val="22"/>
          <w:szCs w:val="22"/>
        </w:rPr>
        <w:t xml:space="preserve">. However, teaching Icelandic as a </w:t>
      </w:r>
      <w:r w:rsidRPr="000326E2">
        <w:rPr>
          <w:rFonts w:asciiTheme="minorHAnsi" w:hAnsiTheme="minorHAnsi" w:cstheme="minorHAnsi"/>
          <w:noProof/>
          <w:sz w:val="22"/>
          <w:szCs w:val="22"/>
        </w:rPr>
        <w:t>second</w:t>
      </w:r>
      <w:r w:rsidRPr="000326E2">
        <w:rPr>
          <w:rFonts w:asciiTheme="minorHAnsi" w:hAnsiTheme="minorHAnsi" w:cstheme="minorHAnsi"/>
          <w:sz w:val="22"/>
          <w:szCs w:val="22"/>
        </w:rPr>
        <w:t xml:space="preserve"> language is not a field in which teachers can specialize. In other words, students at </w:t>
      </w:r>
      <w:r w:rsidR="00A625DD">
        <w:rPr>
          <w:rFonts w:asciiTheme="minorHAnsi" w:hAnsiTheme="minorHAnsi" w:cstheme="minorHAnsi"/>
          <w:sz w:val="22"/>
          <w:szCs w:val="22"/>
        </w:rPr>
        <w:t xml:space="preserve">the </w:t>
      </w:r>
      <w:r w:rsidRPr="000326E2">
        <w:rPr>
          <w:rFonts w:asciiTheme="minorHAnsi" w:hAnsiTheme="minorHAnsi" w:cstheme="minorHAnsi"/>
          <w:sz w:val="22"/>
          <w:szCs w:val="22"/>
        </w:rPr>
        <w:t>upper secondary level do not receive qualified instruction because teachers are not given professional training in teaching the subject. In the view of critical multicultural education scholars, the lack of qualified teachers is part of the inequitable education for ethnic minority students (Banks, 2007, 2009; Gay, 2000; Nieto, 2000).</w:t>
      </w:r>
    </w:p>
    <w:p w14:paraId="172920CD" w14:textId="1D29CF07" w:rsidR="008767CE" w:rsidRPr="000326E2" w:rsidRDefault="00036EBD" w:rsidP="00E13A3E">
      <w:pPr>
        <w:pStyle w:val="Heading1"/>
        <w:rPr>
          <w:rFonts w:asciiTheme="minorHAnsi" w:hAnsiTheme="minorHAnsi" w:cstheme="minorHAnsi"/>
          <w:sz w:val="22"/>
          <w:szCs w:val="22"/>
        </w:rPr>
      </w:pPr>
      <w:r w:rsidRPr="000326E2">
        <w:rPr>
          <w:rFonts w:asciiTheme="minorHAnsi" w:hAnsiTheme="minorHAnsi" w:cstheme="minorHAnsi"/>
          <w:sz w:val="22"/>
          <w:szCs w:val="22"/>
        </w:rPr>
        <w:t>METHOD</w:t>
      </w:r>
    </w:p>
    <w:p w14:paraId="1FDC06DB" w14:textId="74406668" w:rsidR="008767CE" w:rsidRPr="000326E2" w:rsidRDefault="008767CE" w:rsidP="00E13A3E">
      <w:pPr>
        <w:pStyle w:val="normalfirst"/>
        <w:rPr>
          <w:rFonts w:asciiTheme="minorHAnsi" w:hAnsiTheme="minorHAnsi" w:cstheme="minorHAnsi"/>
          <w:spacing w:val="1"/>
          <w:sz w:val="22"/>
          <w:szCs w:val="22"/>
        </w:rPr>
      </w:pPr>
      <w:r w:rsidRPr="000326E2">
        <w:rPr>
          <w:rFonts w:asciiTheme="minorHAnsi" w:hAnsiTheme="minorHAnsi" w:cstheme="minorHAnsi"/>
          <w:sz w:val="22"/>
          <w:szCs w:val="22"/>
        </w:rPr>
        <w:t xml:space="preserve">The methodology chosen </w:t>
      </w:r>
      <w:r w:rsidR="00027683" w:rsidRPr="000326E2">
        <w:rPr>
          <w:rFonts w:asciiTheme="minorHAnsi" w:hAnsiTheme="minorHAnsi" w:cstheme="minorHAnsi"/>
          <w:sz w:val="22"/>
          <w:szCs w:val="22"/>
        </w:rPr>
        <w:t xml:space="preserve">for </w:t>
      </w:r>
      <w:r w:rsidRPr="000326E2">
        <w:rPr>
          <w:rFonts w:asciiTheme="minorHAnsi" w:hAnsiTheme="minorHAnsi" w:cstheme="minorHAnsi"/>
          <w:sz w:val="22"/>
          <w:szCs w:val="22"/>
        </w:rPr>
        <w:t xml:space="preserve">this research was a critical ethnography study with the aim of uncovering the power positioning within the school system that may be the cause </w:t>
      </w:r>
      <w:r w:rsidR="00A625DD">
        <w:rPr>
          <w:rFonts w:asciiTheme="minorHAnsi" w:hAnsiTheme="minorHAnsi" w:cstheme="minorHAnsi"/>
          <w:sz w:val="22"/>
          <w:szCs w:val="22"/>
        </w:rPr>
        <w:t>of</w:t>
      </w:r>
      <w:r w:rsidRPr="000326E2">
        <w:rPr>
          <w:rFonts w:asciiTheme="minorHAnsi" w:hAnsiTheme="minorHAnsi" w:cstheme="minorHAnsi"/>
          <w:sz w:val="22"/>
          <w:szCs w:val="22"/>
        </w:rPr>
        <w:t xml:space="preserve"> educational inequality between groups. </w:t>
      </w:r>
      <w:r w:rsidRPr="000326E2">
        <w:rPr>
          <w:rFonts w:asciiTheme="minorHAnsi" w:hAnsiTheme="minorHAnsi" w:cstheme="minorHAnsi"/>
          <w:spacing w:val="1"/>
          <w:sz w:val="22"/>
          <w:szCs w:val="22"/>
        </w:rPr>
        <w:t xml:space="preserve">Creswell (2007) identified the work of critical ethnographers as studying “marginalized groups from different classes, races, and genders, with an aim of advocating for the needs of these participants” </w:t>
      </w:r>
      <w:r w:rsidRPr="000326E2">
        <w:rPr>
          <w:rFonts w:asciiTheme="minorHAnsi" w:hAnsiTheme="minorHAnsi" w:cstheme="minorHAnsi"/>
          <w:noProof/>
          <w:spacing w:val="1"/>
          <w:sz w:val="22"/>
          <w:szCs w:val="22"/>
        </w:rPr>
        <w:t>(Creswell, 2007, p. 241)</w:t>
      </w:r>
      <w:r w:rsidRPr="000326E2">
        <w:rPr>
          <w:rFonts w:asciiTheme="minorHAnsi" w:hAnsiTheme="minorHAnsi" w:cstheme="minorHAnsi"/>
          <w:spacing w:val="1"/>
          <w:sz w:val="22"/>
          <w:szCs w:val="22"/>
        </w:rPr>
        <w:t>.</w:t>
      </w:r>
    </w:p>
    <w:p w14:paraId="56FFC3BE" w14:textId="6EE19B90"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 xml:space="preserve">The method for data gathering </w:t>
      </w:r>
      <w:r w:rsidR="00C41BE4" w:rsidRPr="000326E2">
        <w:rPr>
          <w:rFonts w:asciiTheme="minorHAnsi" w:hAnsiTheme="minorHAnsi" w:cstheme="minorHAnsi"/>
          <w:sz w:val="22"/>
          <w:szCs w:val="22"/>
        </w:rPr>
        <w:t xml:space="preserve">was </w:t>
      </w:r>
      <w:r w:rsidRPr="000326E2">
        <w:rPr>
          <w:rFonts w:asciiTheme="minorHAnsi" w:hAnsiTheme="minorHAnsi" w:cstheme="minorHAnsi"/>
          <w:sz w:val="22"/>
          <w:szCs w:val="22"/>
        </w:rPr>
        <w:t xml:space="preserve">semi-structured, in-depth interviews. The interviews were conducted in Vietnamese since this allowed the participants to use their own language to effectively </w:t>
      </w:r>
      <w:r w:rsidRPr="000326E2">
        <w:rPr>
          <w:rFonts w:asciiTheme="minorHAnsi" w:hAnsiTheme="minorHAnsi" w:cstheme="minorHAnsi"/>
          <w:sz w:val="22"/>
          <w:szCs w:val="22"/>
        </w:rPr>
        <w:lastRenderedPageBreak/>
        <w:t>tell the story of their journeys between countries, cultures</w:t>
      </w:r>
      <w:r w:rsidR="00027683" w:rsidRPr="000326E2">
        <w:rPr>
          <w:rFonts w:asciiTheme="minorHAnsi" w:hAnsiTheme="minorHAnsi" w:cstheme="minorHAnsi"/>
          <w:sz w:val="22"/>
          <w:szCs w:val="22"/>
        </w:rPr>
        <w:t xml:space="preserve"> and </w:t>
      </w:r>
      <w:r w:rsidRPr="000326E2">
        <w:rPr>
          <w:rFonts w:asciiTheme="minorHAnsi" w:hAnsiTheme="minorHAnsi" w:cstheme="minorHAnsi"/>
          <w:sz w:val="22"/>
          <w:szCs w:val="22"/>
        </w:rPr>
        <w:t xml:space="preserve">educational systems, and </w:t>
      </w:r>
      <w:r w:rsidR="00027683" w:rsidRPr="000326E2">
        <w:rPr>
          <w:rFonts w:asciiTheme="minorHAnsi" w:hAnsiTheme="minorHAnsi" w:cstheme="minorHAnsi"/>
          <w:sz w:val="22"/>
          <w:szCs w:val="22"/>
        </w:rPr>
        <w:t xml:space="preserve">to recount </w:t>
      </w:r>
      <w:r w:rsidRPr="000326E2">
        <w:rPr>
          <w:rFonts w:asciiTheme="minorHAnsi" w:hAnsiTheme="minorHAnsi" w:cstheme="minorHAnsi"/>
          <w:sz w:val="22"/>
          <w:szCs w:val="22"/>
        </w:rPr>
        <w:t xml:space="preserve">their </w:t>
      </w:r>
      <w:r w:rsidR="00BD7A2D">
        <w:rPr>
          <w:rFonts w:asciiTheme="minorHAnsi" w:hAnsiTheme="minorHAnsi" w:cstheme="minorHAnsi"/>
          <w:sz w:val="22"/>
          <w:szCs w:val="22"/>
        </w:rPr>
        <w:t>day-to-day</w:t>
      </w:r>
      <w:r w:rsidRPr="000326E2">
        <w:rPr>
          <w:rFonts w:asciiTheme="minorHAnsi" w:hAnsiTheme="minorHAnsi" w:cstheme="minorHAnsi"/>
          <w:sz w:val="22"/>
          <w:szCs w:val="22"/>
        </w:rPr>
        <w:t xml:space="preserve"> school life experiences </w:t>
      </w:r>
      <w:r w:rsidRPr="000326E2">
        <w:rPr>
          <w:rFonts w:asciiTheme="minorHAnsi" w:hAnsiTheme="minorHAnsi" w:cstheme="minorHAnsi"/>
          <w:noProof/>
          <w:sz w:val="22"/>
          <w:szCs w:val="22"/>
        </w:rPr>
        <w:t>(Lichtman, 2006)</w:t>
      </w:r>
      <w:r w:rsidRPr="000326E2">
        <w:rPr>
          <w:rFonts w:asciiTheme="minorHAnsi" w:hAnsiTheme="minorHAnsi" w:cstheme="minorHAnsi"/>
          <w:sz w:val="22"/>
          <w:szCs w:val="22"/>
        </w:rPr>
        <w:t>. A set interview guide was at hand, outlining the main categories in the research. The</w:t>
      </w:r>
      <w:r w:rsidR="00027683" w:rsidRPr="000326E2">
        <w:rPr>
          <w:rFonts w:asciiTheme="minorHAnsi" w:hAnsiTheme="minorHAnsi" w:cstheme="minorHAnsi"/>
          <w:sz w:val="22"/>
          <w:szCs w:val="22"/>
        </w:rPr>
        <w:t>se</w:t>
      </w:r>
      <w:r w:rsidRPr="000326E2">
        <w:rPr>
          <w:rFonts w:asciiTheme="minorHAnsi" w:hAnsiTheme="minorHAnsi" w:cstheme="minorHAnsi"/>
          <w:sz w:val="22"/>
          <w:szCs w:val="22"/>
        </w:rPr>
        <w:t xml:space="preserve"> included the students’ academic perspectives and experiences of studying at the two upper secondary schools, their interaction with their teachers and other staff members and their future plans.</w:t>
      </w:r>
    </w:p>
    <w:p w14:paraId="2D05351A" w14:textId="0B84C493"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 xml:space="preserve">The interviews were recorded and transcribed </w:t>
      </w:r>
      <w:r w:rsidR="00BD7A2D">
        <w:rPr>
          <w:rFonts w:asciiTheme="minorHAnsi" w:hAnsiTheme="minorHAnsi" w:cstheme="minorHAnsi"/>
          <w:sz w:val="22"/>
          <w:szCs w:val="22"/>
        </w:rPr>
        <w:t>in</w:t>
      </w:r>
      <w:r w:rsidRPr="000326E2">
        <w:rPr>
          <w:rFonts w:asciiTheme="minorHAnsi" w:hAnsiTheme="minorHAnsi" w:cstheme="minorHAnsi"/>
          <w:sz w:val="22"/>
          <w:szCs w:val="22"/>
        </w:rPr>
        <w:t xml:space="preserve"> Vietnamese. The analysis of t</w:t>
      </w:r>
      <w:r w:rsidR="00E13A3E" w:rsidRPr="000326E2">
        <w:rPr>
          <w:rFonts w:asciiTheme="minorHAnsi" w:hAnsiTheme="minorHAnsi" w:cstheme="minorHAnsi"/>
          <w:sz w:val="22"/>
          <w:szCs w:val="22"/>
        </w:rPr>
        <w:t xml:space="preserve">he Vietnamese text was then </w:t>
      </w:r>
      <w:r w:rsidRPr="000326E2">
        <w:rPr>
          <w:rFonts w:asciiTheme="minorHAnsi" w:hAnsiTheme="minorHAnsi" w:cstheme="minorHAnsi"/>
          <w:sz w:val="22"/>
          <w:szCs w:val="22"/>
        </w:rPr>
        <w:t>coded and categorized into themes. The quotes</w:t>
      </w:r>
      <w:r w:rsidR="00027683" w:rsidRPr="000326E2">
        <w:rPr>
          <w:rFonts w:asciiTheme="minorHAnsi" w:hAnsiTheme="minorHAnsi" w:cstheme="minorHAnsi"/>
          <w:sz w:val="22"/>
          <w:szCs w:val="22"/>
        </w:rPr>
        <w:t xml:space="preserve"> chosen</w:t>
      </w:r>
      <w:r w:rsidRPr="000326E2">
        <w:rPr>
          <w:rFonts w:asciiTheme="minorHAnsi" w:hAnsiTheme="minorHAnsi" w:cstheme="minorHAnsi"/>
          <w:sz w:val="22"/>
          <w:szCs w:val="22"/>
        </w:rPr>
        <w:t xml:space="preserve"> for the </w:t>
      </w:r>
      <w:r w:rsidR="00B746A5" w:rsidRPr="000326E2">
        <w:rPr>
          <w:rFonts w:asciiTheme="minorHAnsi" w:hAnsiTheme="minorHAnsi" w:cstheme="minorHAnsi"/>
          <w:sz w:val="22"/>
          <w:szCs w:val="22"/>
        </w:rPr>
        <w:t>article</w:t>
      </w:r>
      <w:r w:rsidRPr="000326E2">
        <w:rPr>
          <w:rFonts w:asciiTheme="minorHAnsi" w:hAnsiTheme="minorHAnsi" w:cstheme="minorHAnsi"/>
          <w:sz w:val="22"/>
          <w:szCs w:val="22"/>
        </w:rPr>
        <w:t xml:space="preserve"> were then translated into English.</w:t>
      </w:r>
    </w:p>
    <w:p w14:paraId="3BD3018F" w14:textId="45336970"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In the study, a total of thirteen students of Vietnamese heritage, five girls and eight boys, were interviewed. They all arrived in Iceland during their teens. The youngest was 16</w:t>
      </w:r>
      <w:r w:rsidR="00BD7A2D">
        <w:rPr>
          <w:rFonts w:asciiTheme="minorHAnsi" w:hAnsiTheme="minorHAnsi" w:cstheme="minorHAnsi"/>
          <w:sz w:val="22"/>
          <w:szCs w:val="22"/>
        </w:rPr>
        <w:t>,</w:t>
      </w:r>
      <w:r w:rsidRPr="000326E2">
        <w:rPr>
          <w:rFonts w:asciiTheme="minorHAnsi" w:hAnsiTheme="minorHAnsi" w:cstheme="minorHAnsi"/>
          <w:sz w:val="22"/>
          <w:szCs w:val="22"/>
        </w:rPr>
        <w:t xml:space="preserve"> and the oldest was 25 years old. The length of time the participants had been in Iceland at the time of the interviews was two to five years. They were recommended by the schools for this study. Participants were second and third year students at the schools, except for two who were at the end of the second semester. These students were selected because they had spent enough time at the school to be able to situate themselves and express themselves about their experience in the school.</w:t>
      </w:r>
    </w:p>
    <w:p w14:paraId="28EF9FFF" w14:textId="6060B611"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In Iceland, six of the 13 lived with single parents</w:t>
      </w:r>
      <w:r w:rsidR="00BD7A2D">
        <w:rPr>
          <w:rFonts w:asciiTheme="minorHAnsi" w:hAnsiTheme="minorHAnsi" w:cstheme="minorHAnsi"/>
          <w:sz w:val="22"/>
          <w:szCs w:val="22"/>
        </w:rPr>
        <w:t>,</w:t>
      </w:r>
      <w:r w:rsidRPr="000326E2">
        <w:rPr>
          <w:rFonts w:asciiTheme="minorHAnsi" w:hAnsiTheme="minorHAnsi" w:cstheme="minorHAnsi"/>
          <w:sz w:val="22"/>
          <w:szCs w:val="22"/>
        </w:rPr>
        <w:t xml:space="preserve"> and only four had families with both parents in Iceland. The remaining three had some relatives in Iceland but lived alone and supported themselves through work and school. All had jobs, working as housekeepers, in checkout lines, or as receptionists, to help with family incomes and in order to send money to Viet-Nam.</w:t>
      </w:r>
    </w:p>
    <w:p w14:paraId="0BD9B356" w14:textId="139A7FF1"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 xml:space="preserve">This study is one of the very few that have been conducted in upper secondary schools in Iceland. One limitation of this study is the small number of schools attended by ethnic Vietnamese students. How the concept of equality in education is transferred into </w:t>
      </w:r>
      <w:r w:rsidR="00BD7A2D">
        <w:rPr>
          <w:rFonts w:asciiTheme="minorHAnsi" w:hAnsiTheme="minorHAnsi" w:cstheme="minorHAnsi"/>
          <w:sz w:val="22"/>
          <w:szCs w:val="22"/>
        </w:rPr>
        <w:t xml:space="preserve">the </w:t>
      </w:r>
      <w:r w:rsidRPr="000326E2">
        <w:rPr>
          <w:rFonts w:asciiTheme="minorHAnsi" w:hAnsiTheme="minorHAnsi" w:cstheme="minorHAnsi"/>
          <w:sz w:val="22"/>
          <w:szCs w:val="22"/>
        </w:rPr>
        <w:t xml:space="preserve">inclusive curriculum, teaching materials, pedagogy, etc., has not yet been studied. </w:t>
      </w:r>
    </w:p>
    <w:p w14:paraId="70D177F2" w14:textId="77E9F6BE" w:rsidR="00C41BE4" w:rsidRPr="000326E2" w:rsidRDefault="00C41BE4" w:rsidP="00E13A3E">
      <w:pPr>
        <w:pStyle w:val="Heading1"/>
        <w:rPr>
          <w:rFonts w:asciiTheme="minorHAnsi" w:hAnsiTheme="minorHAnsi" w:cstheme="minorHAnsi"/>
          <w:sz w:val="22"/>
          <w:szCs w:val="22"/>
        </w:rPr>
      </w:pPr>
      <w:r w:rsidRPr="000326E2">
        <w:rPr>
          <w:rFonts w:asciiTheme="minorHAnsi" w:hAnsiTheme="minorHAnsi" w:cstheme="minorHAnsi"/>
          <w:sz w:val="22"/>
          <w:szCs w:val="22"/>
        </w:rPr>
        <w:t>FINDINGS</w:t>
      </w:r>
    </w:p>
    <w:p w14:paraId="25E9A119" w14:textId="1DC5AA94" w:rsidR="007349F0"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 xml:space="preserve">In this section, the students’ experiences as students of ethnic minority in two Icelandic upper secondary schools are described and discussed. The students’ perceptions are detailed in order to </w:t>
      </w:r>
      <w:r w:rsidR="00027683" w:rsidRPr="000326E2">
        <w:rPr>
          <w:rFonts w:asciiTheme="minorHAnsi" w:hAnsiTheme="minorHAnsi" w:cstheme="minorHAnsi"/>
          <w:sz w:val="22"/>
          <w:szCs w:val="22"/>
        </w:rPr>
        <w:t xml:space="preserve">provide </w:t>
      </w:r>
      <w:r w:rsidRPr="000326E2">
        <w:rPr>
          <w:rFonts w:asciiTheme="minorHAnsi" w:hAnsiTheme="minorHAnsi" w:cstheme="minorHAnsi"/>
          <w:sz w:val="22"/>
          <w:szCs w:val="22"/>
        </w:rPr>
        <w:t xml:space="preserve">a deeper understanding of the reality of their learning process in school and to bring these experiences to life. The majority of the students felt they were vulnerable with </w:t>
      </w:r>
      <w:r w:rsidR="000242CA">
        <w:rPr>
          <w:rFonts w:asciiTheme="minorHAnsi" w:hAnsiTheme="minorHAnsi" w:cstheme="minorHAnsi"/>
          <w:sz w:val="22"/>
          <w:szCs w:val="22"/>
        </w:rPr>
        <w:t>regard</w:t>
      </w:r>
      <w:r w:rsidRPr="000326E2">
        <w:rPr>
          <w:rFonts w:asciiTheme="minorHAnsi" w:hAnsiTheme="minorHAnsi" w:cstheme="minorHAnsi"/>
          <w:sz w:val="22"/>
          <w:szCs w:val="22"/>
        </w:rPr>
        <w:t xml:space="preserve"> to Icelandic. The</w:t>
      </w:r>
      <w:r w:rsidR="00027683" w:rsidRPr="000326E2">
        <w:rPr>
          <w:rFonts w:asciiTheme="minorHAnsi" w:hAnsiTheme="minorHAnsi" w:cstheme="minorHAnsi"/>
          <w:sz w:val="22"/>
          <w:szCs w:val="22"/>
        </w:rPr>
        <w:t>ir experiences revealed that the</w:t>
      </w:r>
      <w:r w:rsidRPr="000326E2">
        <w:rPr>
          <w:rFonts w:asciiTheme="minorHAnsi" w:hAnsiTheme="minorHAnsi" w:cstheme="minorHAnsi"/>
          <w:sz w:val="22"/>
          <w:szCs w:val="22"/>
        </w:rPr>
        <w:t xml:space="preserve"> schools underestimated their previous academic knowledge.  </w:t>
      </w:r>
    </w:p>
    <w:p w14:paraId="71F721FF" w14:textId="176C91BF" w:rsidR="008767CE" w:rsidRPr="000326E2" w:rsidRDefault="008767CE" w:rsidP="00E13A3E">
      <w:pPr>
        <w:pStyle w:val="Heading2"/>
        <w:rPr>
          <w:rFonts w:asciiTheme="minorHAnsi" w:hAnsiTheme="minorHAnsi" w:cstheme="minorHAnsi"/>
          <w:i/>
          <w:sz w:val="22"/>
          <w:szCs w:val="22"/>
        </w:rPr>
      </w:pPr>
      <w:r w:rsidRPr="000326E2">
        <w:rPr>
          <w:rFonts w:asciiTheme="minorHAnsi" w:hAnsiTheme="minorHAnsi" w:cstheme="minorHAnsi"/>
          <w:sz w:val="22"/>
          <w:szCs w:val="22"/>
        </w:rPr>
        <w:t>Values and knowledge from Viet-Nam to Iceland</w:t>
      </w:r>
      <w:r w:rsidR="00CC518A" w:rsidRPr="000326E2">
        <w:rPr>
          <w:rFonts w:asciiTheme="minorHAnsi" w:hAnsiTheme="minorHAnsi" w:cstheme="minorHAnsi"/>
          <w:sz w:val="22"/>
          <w:szCs w:val="22"/>
        </w:rPr>
        <w:t xml:space="preserve"> – Untapped Resources  </w:t>
      </w:r>
      <w:r w:rsidR="00A13480" w:rsidRPr="000326E2">
        <w:rPr>
          <w:rFonts w:asciiTheme="minorHAnsi" w:hAnsiTheme="minorHAnsi" w:cstheme="minorHAnsi"/>
          <w:sz w:val="22"/>
          <w:szCs w:val="22"/>
        </w:rPr>
        <w:t xml:space="preserve"> </w:t>
      </w:r>
    </w:p>
    <w:p w14:paraId="30E03617" w14:textId="3A1452D2" w:rsidR="008767CE"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The participants in this study were in their teens when they came to Iceland. Thus, they all had classroom experience in Viet-Nam. Many of them were quick to say that school in Iceland was easy compared to Viet-Nam. They described their Vietnamese school days as long, intense, severely disciplined, and constrained. They started school between 7:00 am and 8:00 am and finished between 9:00 pm and 10:00 pm. A normal day included regular schooling, extra schooling and tutoring, and finally</w:t>
      </w:r>
      <w:r w:rsidR="000242CA">
        <w:rPr>
          <w:rFonts w:asciiTheme="minorHAnsi" w:hAnsiTheme="minorHAnsi" w:cstheme="minorHAnsi"/>
          <w:sz w:val="22"/>
          <w:szCs w:val="22"/>
        </w:rPr>
        <w:t>,</w:t>
      </w:r>
      <w:r w:rsidRPr="000326E2">
        <w:rPr>
          <w:rFonts w:asciiTheme="minorHAnsi" w:hAnsiTheme="minorHAnsi" w:cstheme="minorHAnsi"/>
          <w:sz w:val="22"/>
          <w:szCs w:val="22"/>
        </w:rPr>
        <w:t xml:space="preserve"> homework at home. Although the majority of the youth described the pressure they felt in school in Viet-Nam, they also admitted that they came away with good study habits and </w:t>
      </w:r>
      <w:r w:rsidR="000242CA">
        <w:rPr>
          <w:rFonts w:asciiTheme="minorHAnsi" w:hAnsiTheme="minorHAnsi" w:cstheme="minorHAnsi"/>
          <w:sz w:val="22"/>
          <w:szCs w:val="22"/>
        </w:rPr>
        <w:t>extensive knowledge</w:t>
      </w:r>
      <w:r w:rsidRPr="000326E2">
        <w:rPr>
          <w:rFonts w:asciiTheme="minorHAnsi" w:hAnsiTheme="minorHAnsi" w:cstheme="minorHAnsi"/>
          <w:sz w:val="22"/>
          <w:szCs w:val="22"/>
        </w:rPr>
        <w:t xml:space="preserve"> in certain subjects such as math and science. These were advantages they brought with them to Icelandic schools. ThanhLang:</w:t>
      </w:r>
    </w:p>
    <w:p w14:paraId="2487CCF9" w14:textId="38BA1682" w:rsidR="008767CE" w:rsidRPr="000326E2" w:rsidRDefault="008767CE" w:rsidP="00E13A3E">
      <w:pPr>
        <w:pStyle w:val="Quote"/>
        <w:rPr>
          <w:rFonts w:asciiTheme="minorHAnsi" w:hAnsiTheme="minorHAnsi" w:cstheme="minorHAnsi"/>
          <w:i w:val="0"/>
          <w:sz w:val="22"/>
        </w:rPr>
      </w:pPr>
      <w:r w:rsidRPr="000326E2">
        <w:rPr>
          <w:rFonts w:asciiTheme="minorHAnsi" w:hAnsiTheme="minorHAnsi" w:cstheme="minorHAnsi"/>
          <w:sz w:val="22"/>
        </w:rPr>
        <w:t>Our methods of study in Viet-Nam were much more austere than in this country. Thus</w:t>
      </w:r>
      <w:r w:rsidR="000242CA">
        <w:rPr>
          <w:rFonts w:asciiTheme="minorHAnsi" w:hAnsiTheme="minorHAnsi" w:cstheme="minorHAnsi"/>
          <w:sz w:val="22"/>
        </w:rPr>
        <w:t>,</w:t>
      </w:r>
      <w:r w:rsidRPr="000326E2">
        <w:rPr>
          <w:rFonts w:asciiTheme="minorHAnsi" w:hAnsiTheme="minorHAnsi" w:cstheme="minorHAnsi"/>
          <w:sz w:val="22"/>
        </w:rPr>
        <w:t xml:space="preserve"> I knew how to work when I came here</w:t>
      </w:r>
      <w:r w:rsidRPr="000326E2">
        <w:rPr>
          <w:rFonts w:asciiTheme="minorHAnsi" w:hAnsiTheme="minorHAnsi" w:cstheme="minorHAnsi"/>
          <w:i w:val="0"/>
          <w:sz w:val="22"/>
        </w:rPr>
        <w:t>.</w:t>
      </w:r>
    </w:p>
    <w:p w14:paraId="08CF4447" w14:textId="57C8A192" w:rsidR="008767CE"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In contrast to the adjectives the students used for the Vietnamese school system, they described upper secondary schooling in Iceland as “</w:t>
      </w:r>
      <w:proofErr w:type="spellStart"/>
      <w:r w:rsidRPr="000326E2">
        <w:rPr>
          <w:rFonts w:asciiTheme="minorHAnsi" w:hAnsiTheme="minorHAnsi" w:cstheme="minorHAnsi"/>
          <w:i/>
          <w:sz w:val="22"/>
          <w:szCs w:val="22"/>
        </w:rPr>
        <w:t>dê</w:t>
      </w:r>
      <w:proofErr w:type="spellEnd"/>
      <w:r w:rsidRPr="000326E2">
        <w:rPr>
          <w:rFonts w:asciiTheme="minorHAnsi" w:hAnsiTheme="minorHAnsi" w:cstheme="minorHAnsi"/>
          <w:i/>
          <w:sz w:val="22"/>
          <w:szCs w:val="22"/>
        </w:rPr>
        <w:t xml:space="preserve">̃, </w:t>
      </w:r>
      <w:proofErr w:type="spellStart"/>
      <w:r w:rsidRPr="000326E2">
        <w:rPr>
          <w:rFonts w:asciiTheme="minorHAnsi" w:hAnsiTheme="minorHAnsi" w:cstheme="minorHAnsi"/>
          <w:i/>
          <w:sz w:val="22"/>
          <w:szCs w:val="22"/>
        </w:rPr>
        <w:t>thoải</w:t>
      </w:r>
      <w:proofErr w:type="spellEnd"/>
      <w:r w:rsidRPr="000326E2">
        <w:rPr>
          <w:rFonts w:asciiTheme="minorHAnsi" w:hAnsiTheme="minorHAnsi" w:cstheme="minorHAnsi"/>
          <w:i/>
          <w:sz w:val="22"/>
          <w:szCs w:val="22"/>
        </w:rPr>
        <w:t xml:space="preserve"> </w:t>
      </w:r>
      <w:proofErr w:type="spellStart"/>
      <w:r w:rsidRPr="000326E2">
        <w:rPr>
          <w:rFonts w:asciiTheme="minorHAnsi" w:hAnsiTheme="minorHAnsi" w:cstheme="minorHAnsi"/>
          <w:i/>
          <w:sz w:val="22"/>
          <w:szCs w:val="22"/>
        </w:rPr>
        <w:t>mái</w:t>
      </w:r>
      <w:proofErr w:type="spellEnd"/>
      <w:r w:rsidRPr="000326E2">
        <w:rPr>
          <w:rFonts w:asciiTheme="minorHAnsi" w:hAnsiTheme="minorHAnsi" w:cstheme="minorHAnsi"/>
          <w:i/>
          <w:sz w:val="22"/>
          <w:szCs w:val="22"/>
        </w:rPr>
        <w:t xml:space="preserve">, </w:t>
      </w:r>
      <w:proofErr w:type="spellStart"/>
      <w:r w:rsidRPr="000326E2">
        <w:rPr>
          <w:rFonts w:asciiTheme="minorHAnsi" w:hAnsiTheme="minorHAnsi" w:cstheme="minorHAnsi"/>
          <w:i/>
          <w:sz w:val="22"/>
          <w:szCs w:val="22"/>
        </w:rPr>
        <w:t>nhàn</w:t>
      </w:r>
      <w:proofErr w:type="spellEnd"/>
      <w:r w:rsidRPr="000326E2">
        <w:rPr>
          <w:rFonts w:asciiTheme="minorHAnsi" w:hAnsiTheme="minorHAnsi" w:cstheme="minorHAnsi"/>
          <w:sz w:val="22"/>
          <w:szCs w:val="22"/>
        </w:rPr>
        <w:t>” (</w:t>
      </w:r>
      <w:r w:rsidR="000242CA">
        <w:rPr>
          <w:rFonts w:asciiTheme="minorHAnsi" w:hAnsiTheme="minorHAnsi" w:cstheme="minorHAnsi"/>
          <w:sz w:val="22"/>
          <w:szCs w:val="22"/>
        </w:rPr>
        <w:t>i.e.</w:t>
      </w:r>
      <w:r w:rsidRPr="000326E2">
        <w:rPr>
          <w:rFonts w:asciiTheme="minorHAnsi" w:hAnsiTheme="minorHAnsi" w:cstheme="minorHAnsi"/>
          <w:sz w:val="22"/>
          <w:szCs w:val="22"/>
        </w:rPr>
        <w:t xml:space="preserve">, easy, relaxed, leisurely). These were </w:t>
      </w:r>
      <w:r w:rsidRPr="000326E2">
        <w:rPr>
          <w:rFonts w:asciiTheme="minorHAnsi" w:hAnsiTheme="minorHAnsi" w:cstheme="minorHAnsi"/>
          <w:sz w:val="22"/>
          <w:szCs w:val="22"/>
        </w:rPr>
        <w:lastRenderedPageBreak/>
        <w:t>students who were attending the first to the fourth year of upper secondary education, in different programs such as Icelandic as Second Language, Natural Science, Business, and Economics. VinhHau:</w:t>
      </w:r>
    </w:p>
    <w:p w14:paraId="127B06C7" w14:textId="161D2904" w:rsidR="008767CE"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t>I find the schooling here much more leisurely, much more leisurely. For instance, the homework from Monday to Friday, there are a</w:t>
      </w:r>
      <w:r w:rsidR="00456E84" w:rsidRPr="000326E2">
        <w:rPr>
          <w:rFonts w:asciiTheme="minorHAnsi" w:hAnsiTheme="minorHAnsi" w:cstheme="minorHAnsi"/>
          <w:sz w:val="22"/>
        </w:rPr>
        <w:t>ssignments but there isn´t much</w:t>
      </w:r>
      <w:r w:rsidRPr="000326E2">
        <w:rPr>
          <w:rFonts w:asciiTheme="minorHAnsi" w:hAnsiTheme="minorHAnsi" w:cstheme="minorHAnsi"/>
          <w:i w:val="0"/>
          <w:sz w:val="22"/>
        </w:rPr>
        <w:t>.</w:t>
      </w:r>
    </w:p>
    <w:p w14:paraId="14BFAF80" w14:textId="3826068C" w:rsidR="008767CE"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 xml:space="preserve">The participants described how the emphasis on math and science in the Vietnamese system helped put them in an advantageous position in the Icelandic system. The majority found that they were far ahead in math in Iceland. Even though the methods of teaching math differed between the two countries and between schools in Iceland, it can be said that students who had completed 12th grade math in Viet-Nam would not learn anything new in Icelandic upper secondary school math until level 600. </w:t>
      </w:r>
      <w:proofErr w:type="spellStart"/>
      <w:r w:rsidRPr="000326E2">
        <w:rPr>
          <w:rFonts w:asciiTheme="minorHAnsi" w:hAnsiTheme="minorHAnsi" w:cstheme="minorHAnsi"/>
          <w:sz w:val="22"/>
          <w:szCs w:val="22"/>
        </w:rPr>
        <w:t>MyThanh</w:t>
      </w:r>
      <w:proofErr w:type="spellEnd"/>
      <w:r w:rsidRPr="000326E2">
        <w:rPr>
          <w:rFonts w:asciiTheme="minorHAnsi" w:hAnsiTheme="minorHAnsi" w:cstheme="minorHAnsi"/>
          <w:sz w:val="22"/>
          <w:szCs w:val="22"/>
        </w:rPr>
        <w:t xml:space="preserve"> </w:t>
      </w:r>
      <w:r w:rsidR="007E0778" w:rsidRPr="000326E2">
        <w:rPr>
          <w:rFonts w:asciiTheme="minorHAnsi" w:hAnsiTheme="minorHAnsi" w:cstheme="minorHAnsi"/>
          <w:sz w:val="22"/>
          <w:szCs w:val="22"/>
        </w:rPr>
        <w:t xml:space="preserve">described </w:t>
      </w:r>
      <w:r w:rsidRPr="000326E2">
        <w:rPr>
          <w:rFonts w:asciiTheme="minorHAnsi" w:hAnsiTheme="minorHAnsi" w:cstheme="minorHAnsi"/>
          <w:sz w:val="22"/>
          <w:szCs w:val="22"/>
        </w:rPr>
        <w:t xml:space="preserve">his experience in math during his four years at </w:t>
      </w:r>
      <w:proofErr w:type="spellStart"/>
      <w:r w:rsidRPr="000326E2">
        <w:rPr>
          <w:rFonts w:asciiTheme="minorHAnsi" w:hAnsiTheme="minorHAnsi" w:cstheme="minorHAnsi"/>
          <w:sz w:val="22"/>
          <w:szCs w:val="22"/>
        </w:rPr>
        <w:t>Mosahraun</w:t>
      </w:r>
      <w:proofErr w:type="spellEnd"/>
      <w:r w:rsidRPr="000326E2">
        <w:rPr>
          <w:rFonts w:asciiTheme="minorHAnsi" w:hAnsiTheme="minorHAnsi" w:cstheme="minorHAnsi"/>
          <w:sz w:val="22"/>
          <w:szCs w:val="22"/>
        </w:rPr>
        <w:t xml:space="preserve"> Comprehensive School:</w:t>
      </w:r>
    </w:p>
    <w:p w14:paraId="18BC859D" w14:textId="06D2DE2A" w:rsidR="008767CE" w:rsidRPr="000326E2" w:rsidRDefault="008767CE" w:rsidP="00E13A3E">
      <w:pPr>
        <w:pStyle w:val="Quote"/>
        <w:rPr>
          <w:rFonts w:asciiTheme="minorHAnsi" w:hAnsiTheme="minorHAnsi" w:cstheme="minorHAnsi"/>
          <w:i w:val="0"/>
          <w:sz w:val="22"/>
        </w:rPr>
      </w:pPr>
      <w:r w:rsidRPr="000326E2">
        <w:rPr>
          <w:rFonts w:asciiTheme="minorHAnsi" w:hAnsiTheme="minorHAnsi" w:cstheme="minorHAnsi"/>
          <w:sz w:val="22"/>
        </w:rPr>
        <w:t>Math is the subject that helps us the most because it is awfully easy. I had almost finished grade 12 math [when he first came to Iceland?] therefore</w:t>
      </w:r>
      <w:r w:rsidR="00F2678C">
        <w:rPr>
          <w:rFonts w:asciiTheme="minorHAnsi" w:hAnsiTheme="minorHAnsi" w:cstheme="minorHAnsi"/>
          <w:sz w:val="22"/>
        </w:rPr>
        <w:t>,</w:t>
      </w:r>
      <w:r w:rsidRPr="000326E2">
        <w:rPr>
          <w:rFonts w:asciiTheme="minorHAnsi" w:hAnsiTheme="minorHAnsi" w:cstheme="minorHAnsi"/>
          <w:sz w:val="22"/>
        </w:rPr>
        <w:t xml:space="preserve"> we could actually go directly into math level 503 here. However, we have to start with math 203, 303, 403, 503 </w:t>
      </w:r>
      <w:r w:rsidR="00F2678C">
        <w:rPr>
          <w:rFonts w:asciiTheme="minorHAnsi" w:hAnsiTheme="minorHAnsi" w:cstheme="minorHAnsi"/>
          <w:sz w:val="22"/>
        </w:rPr>
        <w:t>to earn</w:t>
      </w:r>
      <w:r w:rsidRPr="000326E2">
        <w:rPr>
          <w:rFonts w:asciiTheme="minorHAnsi" w:hAnsiTheme="minorHAnsi" w:cstheme="minorHAnsi"/>
          <w:sz w:val="22"/>
        </w:rPr>
        <w:t xml:space="preserve"> credits. Starting at 603 are concepts that we had not yet learned</w:t>
      </w:r>
      <w:r w:rsidRPr="000326E2">
        <w:rPr>
          <w:rFonts w:asciiTheme="minorHAnsi" w:hAnsiTheme="minorHAnsi" w:cstheme="minorHAnsi"/>
          <w:i w:val="0"/>
          <w:sz w:val="22"/>
        </w:rPr>
        <w:t>.</w:t>
      </w:r>
    </w:p>
    <w:p w14:paraId="135E8FC9" w14:textId="25D60A31" w:rsidR="008767CE" w:rsidRPr="000326E2" w:rsidRDefault="008767CE" w:rsidP="00E13A3E">
      <w:pPr>
        <w:pStyle w:val="normalfirst"/>
        <w:rPr>
          <w:rFonts w:asciiTheme="minorHAnsi" w:hAnsiTheme="minorHAnsi" w:cstheme="minorHAnsi"/>
          <w:sz w:val="22"/>
          <w:szCs w:val="22"/>
          <w:shd w:val="clear" w:color="auto" w:fill="FFFF00"/>
        </w:rPr>
      </w:pPr>
      <w:r w:rsidRPr="000326E2">
        <w:rPr>
          <w:rFonts w:asciiTheme="minorHAnsi" w:hAnsiTheme="minorHAnsi" w:cstheme="minorHAnsi"/>
          <w:sz w:val="22"/>
          <w:szCs w:val="22"/>
        </w:rPr>
        <w:t>NhuTam, who needed to work long hours to support herself and a seriously ill sibling in Viet-Nam, could not afford the time to start from scratch and thus decided not to take math, even though it was required for graduation. She, therefore, unsurprisingly never completed her stud</w:t>
      </w:r>
      <w:r w:rsidR="007E0778" w:rsidRPr="000326E2">
        <w:rPr>
          <w:rFonts w:asciiTheme="minorHAnsi" w:hAnsiTheme="minorHAnsi" w:cstheme="minorHAnsi"/>
          <w:sz w:val="22"/>
          <w:szCs w:val="22"/>
        </w:rPr>
        <w:t>ies:</w:t>
      </w:r>
    </w:p>
    <w:p w14:paraId="2DBECAE4" w14:textId="62A1B0A5" w:rsidR="008767CE"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t>I had registered for math classes earlier, but then I dropped out again because I had already learned everything in Viet-Nam. I had completed math through 12</w:t>
      </w:r>
      <w:r w:rsidRPr="000326E2">
        <w:rPr>
          <w:rFonts w:asciiTheme="minorHAnsi" w:hAnsiTheme="minorHAnsi" w:cstheme="minorHAnsi"/>
          <w:sz w:val="22"/>
          <w:vertAlign w:val="superscript"/>
        </w:rPr>
        <w:t>th</w:t>
      </w:r>
      <w:r w:rsidRPr="000326E2">
        <w:rPr>
          <w:rFonts w:asciiTheme="minorHAnsi" w:hAnsiTheme="minorHAnsi" w:cstheme="minorHAnsi"/>
          <w:sz w:val="22"/>
        </w:rPr>
        <w:t xml:space="preserve"> grade level in Viet-Nam. However, when the teachers asked whether I had taken any math [in Iceland]</w:t>
      </w:r>
      <w:r w:rsidR="00F2678C">
        <w:rPr>
          <w:rFonts w:asciiTheme="minorHAnsi" w:hAnsiTheme="minorHAnsi" w:cstheme="minorHAnsi"/>
          <w:sz w:val="22"/>
        </w:rPr>
        <w:t>,</w:t>
      </w:r>
      <w:r w:rsidRPr="000326E2">
        <w:rPr>
          <w:rFonts w:asciiTheme="minorHAnsi" w:hAnsiTheme="minorHAnsi" w:cstheme="minorHAnsi"/>
          <w:sz w:val="22"/>
        </w:rPr>
        <w:t xml:space="preserve"> and I told them I had not, since I had finished it in Viet-Nam, I was then only allowed to start at the beginning, level 100. That’s right. The teacher registered me to study math, but it was all the same [as I had already learned].</w:t>
      </w:r>
    </w:p>
    <w:p w14:paraId="1565AAC0" w14:textId="77777777" w:rsidR="007E0778"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 xml:space="preserve">The fact that the teacher registered NhuTam for level Math100 without even asking her how much she had previously learned suggests that the decision was based only on her knowledge of Icelandic without </w:t>
      </w:r>
      <w:proofErr w:type="gramStart"/>
      <w:r w:rsidRPr="000326E2">
        <w:rPr>
          <w:rFonts w:asciiTheme="minorHAnsi" w:hAnsiTheme="minorHAnsi" w:cstheme="minorHAnsi"/>
          <w:sz w:val="22"/>
          <w:szCs w:val="22"/>
        </w:rPr>
        <w:t>taking into account</w:t>
      </w:r>
      <w:proofErr w:type="gramEnd"/>
      <w:r w:rsidRPr="000326E2">
        <w:rPr>
          <w:rFonts w:asciiTheme="minorHAnsi" w:hAnsiTheme="minorHAnsi" w:cstheme="minorHAnsi"/>
          <w:sz w:val="22"/>
          <w:szCs w:val="22"/>
        </w:rPr>
        <w:t xml:space="preserve"> her knowledge of math. This one-sided decision required her to start from the beginning. The choice could have been made largely by the teachers’ assumption, or it could have also been due to a school system’s constraining qualification. </w:t>
      </w:r>
    </w:p>
    <w:p w14:paraId="0B7A6180" w14:textId="78544C02"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MyLinh’s account challenged the teacher’s position.</w:t>
      </w:r>
      <w:r w:rsidRPr="000326E2">
        <w:rPr>
          <w:rFonts w:asciiTheme="minorHAnsi" w:hAnsiTheme="minorHAnsi" w:cstheme="minorHAnsi"/>
          <w:sz w:val="22"/>
          <w:szCs w:val="22"/>
        </w:rPr>
        <w:tab/>
      </w:r>
    </w:p>
    <w:p w14:paraId="70FB28B7" w14:textId="76BA6EAE" w:rsidR="008767CE"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t>Of course, what I have learnt in Viet-Nam helped my study here. For instance, in the beginning</w:t>
      </w:r>
      <w:r w:rsidR="00C45C49">
        <w:rPr>
          <w:rFonts w:asciiTheme="minorHAnsi" w:hAnsiTheme="minorHAnsi" w:cstheme="minorHAnsi"/>
          <w:sz w:val="22"/>
        </w:rPr>
        <w:t>,</w:t>
      </w:r>
      <w:r w:rsidRPr="000326E2">
        <w:rPr>
          <w:rFonts w:asciiTheme="minorHAnsi" w:hAnsiTheme="minorHAnsi" w:cstheme="minorHAnsi"/>
          <w:sz w:val="22"/>
        </w:rPr>
        <w:t xml:space="preserve"> I didn’t have Icelandic. I didn’t understand the teachers. But when I studied math, the teacher only needed to introduce the problem</w:t>
      </w:r>
      <w:r w:rsidR="00C45C49">
        <w:rPr>
          <w:rFonts w:asciiTheme="minorHAnsi" w:hAnsiTheme="minorHAnsi" w:cstheme="minorHAnsi"/>
          <w:sz w:val="22"/>
        </w:rPr>
        <w:t>,</w:t>
      </w:r>
      <w:r w:rsidRPr="000326E2">
        <w:rPr>
          <w:rFonts w:asciiTheme="minorHAnsi" w:hAnsiTheme="minorHAnsi" w:cstheme="minorHAnsi"/>
          <w:sz w:val="22"/>
        </w:rPr>
        <w:t xml:space="preserve"> and I already knew what the following steps were because I was familiar with th</w:t>
      </w:r>
      <w:r w:rsidR="00456E84" w:rsidRPr="000326E2">
        <w:rPr>
          <w:rFonts w:asciiTheme="minorHAnsi" w:hAnsiTheme="minorHAnsi" w:cstheme="minorHAnsi"/>
          <w:sz w:val="22"/>
        </w:rPr>
        <w:t>e method. I could just continue</w:t>
      </w:r>
      <w:r w:rsidRPr="000326E2">
        <w:rPr>
          <w:rFonts w:asciiTheme="minorHAnsi" w:hAnsiTheme="minorHAnsi" w:cstheme="minorHAnsi"/>
          <w:sz w:val="22"/>
        </w:rPr>
        <w:t>.</w:t>
      </w:r>
    </w:p>
    <w:p w14:paraId="6E55DDAD" w14:textId="6934F6C1" w:rsidR="008767CE" w:rsidRPr="000326E2" w:rsidRDefault="008767CE" w:rsidP="00E13A3E">
      <w:pPr>
        <w:pStyle w:val="normalfirst"/>
        <w:rPr>
          <w:rFonts w:asciiTheme="minorHAnsi" w:hAnsiTheme="minorHAnsi" w:cstheme="minorHAnsi"/>
          <w:sz w:val="22"/>
          <w:szCs w:val="22"/>
        </w:rPr>
      </w:pPr>
      <w:proofErr w:type="spellStart"/>
      <w:proofErr w:type="gramStart"/>
      <w:r w:rsidRPr="000326E2">
        <w:rPr>
          <w:rFonts w:asciiTheme="minorHAnsi" w:hAnsiTheme="minorHAnsi" w:cstheme="minorHAnsi"/>
          <w:sz w:val="22"/>
          <w:szCs w:val="22"/>
        </w:rPr>
        <w:t>NhuTam‘</w:t>
      </w:r>
      <w:proofErr w:type="gramEnd"/>
      <w:r w:rsidRPr="000326E2">
        <w:rPr>
          <w:rFonts w:asciiTheme="minorHAnsi" w:hAnsiTheme="minorHAnsi" w:cstheme="minorHAnsi"/>
          <w:sz w:val="22"/>
          <w:szCs w:val="22"/>
        </w:rPr>
        <w:t>s</w:t>
      </w:r>
      <w:proofErr w:type="spellEnd"/>
      <w:r w:rsidRPr="000326E2">
        <w:rPr>
          <w:rFonts w:asciiTheme="minorHAnsi" w:hAnsiTheme="minorHAnsi" w:cstheme="minorHAnsi"/>
          <w:sz w:val="22"/>
          <w:szCs w:val="22"/>
        </w:rPr>
        <w:t xml:space="preserve"> disappointment reflected that of many other students of Vietnamese background who came during their mid-teenage years. The focus was not on the level of scholarship they had already achieved, but rather on where they were deficient, which was in the Icelandic language. Language was the lens through which the Icelandic upper secondary school system saw these youth. Without the language</w:t>
      </w:r>
      <w:r w:rsidR="00C45C49">
        <w:rPr>
          <w:rFonts w:asciiTheme="minorHAnsi" w:hAnsiTheme="minorHAnsi" w:cstheme="minorHAnsi"/>
          <w:sz w:val="22"/>
          <w:szCs w:val="22"/>
        </w:rPr>
        <w:t>,</w:t>
      </w:r>
      <w:r w:rsidRPr="000326E2">
        <w:rPr>
          <w:rFonts w:asciiTheme="minorHAnsi" w:hAnsiTheme="minorHAnsi" w:cstheme="minorHAnsi"/>
          <w:sz w:val="22"/>
          <w:szCs w:val="22"/>
        </w:rPr>
        <w:t xml:space="preserve"> they were seen as a blank page, as though their lives began when they arrived in Iceland. </w:t>
      </w:r>
    </w:p>
    <w:p w14:paraId="6F2636F2" w14:textId="7FA91231"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Math is an especially striking example, but the fact was that these students had already attained broad academic and other experience before they arrived in Iceland. In Viet-Nam, the participants had also studied natural sciences (physics and chemistry) and writing techniques (punctuation, paragraph construction, essay writing)</w:t>
      </w:r>
      <w:r w:rsidR="0067678B">
        <w:rPr>
          <w:rFonts w:asciiTheme="minorHAnsi" w:hAnsiTheme="minorHAnsi" w:cstheme="minorHAnsi"/>
          <w:sz w:val="22"/>
          <w:szCs w:val="22"/>
        </w:rPr>
        <w:t>,</w:t>
      </w:r>
      <w:r w:rsidRPr="000326E2">
        <w:rPr>
          <w:rFonts w:asciiTheme="minorHAnsi" w:hAnsiTheme="minorHAnsi" w:cstheme="minorHAnsi"/>
          <w:sz w:val="22"/>
          <w:szCs w:val="22"/>
        </w:rPr>
        <w:t xml:space="preserve"> which they could transfer into Icelandic classrooms (</w:t>
      </w:r>
      <w:proofErr w:type="spellStart"/>
      <w:r w:rsidRPr="000326E2">
        <w:rPr>
          <w:rFonts w:asciiTheme="minorHAnsi" w:hAnsiTheme="minorHAnsi" w:cstheme="minorHAnsi"/>
          <w:sz w:val="22"/>
          <w:szCs w:val="22"/>
        </w:rPr>
        <w:t>MyThanh</w:t>
      </w:r>
      <w:proofErr w:type="spellEnd"/>
      <w:r w:rsidRPr="000326E2">
        <w:rPr>
          <w:rFonts w:asciiTheme="minorHAnsi" w:hAnsiTheme="minorHAnsi" w:cstheme="minorHAnsi"/>
          <w:sz w:val="22"/>
          <w:szCs w:val="22"/>
        </w:rPr>
        <w:t xml:space="preserve">, </w:t>
      </w:r>
      <w:proofErr w:type="spellStart"/>
      <w:r w:rsidRPr="000326E2">
        <w:rPr>
          <w:rFonts w:asciiTheme="minorHAnsi" w:hAnsiTheme="minorHAnsi" w:cstheme="minorHAnsi"/>
          <w:sz w:val="22"/>
          <w:szCs w:val="22"/>
        </w:rPr>
        <w:t>VinhHau</w:t>
      </w:r>
      <w:proofErr w:type="spellEnd"/>
      <w:r w:rsidRPr="000326E2">
        <w:rPr>
          <w:rFonts w:asciiTheme="minorHAnsi" w:hAnsiTheme="minorHAnsi" w:cstheme="minorHAnsi"/>
          <w:sz w:val="22"/>
          <w:szCs w:val="22"/>
        </w:rPr>
        <w:t xml:space="preserve">, </w:t>
      </w:r>
      <w:proofErr w:type="spellStart"/>
      <w:r w:rsidRPr="000326E2">
        <w:rPr>
          <w:rFonts w:asciiTheme="minorHAnsi" w:hAnsiTheme="minorHAnsi" w:cstheme="minorHAnsi"/>
          <w:sz w:val="22"/>
          <w:szCs w:val="22"/>
        </w:rPr>
        <w:t>LanHuong</w:t>
      </w:r>
      <w:proofErr w:type="spellEnd"/>
      <w:r w:rsidRPr="000326E2">
        <w:rPr>
          <w:rFonts w:asciiTheme="minorHAnsi" w:hAnsiTheme="minorHAnsi" w:cstheme="minorHAnsi"/>
          <w:sz w:val="22"/>
          <w:szCs w:val="22"/>
        </w:rPr>
        <w:t xml:space="preserve">, </w:t>
      </w:r>
      <w:proofErr w:type="spellStart"/>
      <w:r w:rsidRPr="000326E2">
        <w:rPr>
          <w:rFonts w:asciiTheme="minorHAnsi" w:hAnsiTheme="minorHAnsi" w:cstheme="minorHAnsi"/>
          <w:sz w:val="22"/>
          <w:szCs w:val="22"/>
        </w:rPr>
        <w:t>ThanhNga</w:t>
      </w:r>
      <w:proofErr w:type="spellEnd"/>
      <w:r w:rsidRPr="000326E2">
        <w:rPr>
          <w:rFonts w:asciiTheme="minorHAnsi" w:hAnsiTheme="minorHAnsi" w:cstheme="minorHAnsi"/>
          <w:sz w:val="22"/>
          <w:szCs w:val="22"/>
        </w:rPr>
        <w:t>). In addition</w:t>
      </w:r>
      <w:r w:rsidR="001B3304" w:rsidRPr="000326E2">
        <w:rPr>
          <w:rFonts w:asciiTheme="minorHAnsi" w:hAnsiTheme="minorHAnsi" w:cstheme="minorHAnsi"/>
          <w:sz w:val="22"/>
          <w:szCs w:val="22"/>
        </w:rPr>
        <w:t>,</w:t>
      </w:r>
      <w:r w:rsidRPr="000326E2">
        <w:rPr>
          <w:rFonts w:asciiTheme="minorHAnsi" w:hAnsiTheme="minorHAnsi" w:cstheme="minorHAnsi"/>
          <w:sz w:val="22"/>
          <w:szCs w:val="22"/>
        </w:rPr>
        <w:t xml:space="preserve"> they had pragmatic knowledge, such as that gained from daily living and participation in different cultures. NhuTam articulated this very obvious connection</w:t>
      </w:r>
      <w:r w:rsidR="007E0778" w:rsidRPr="000326E2">
        <w:rPr>
          <w:rFonts w:asciiTheme="minorHAnsi" w:hAnsiTheme="minorHAnsi" w:cstheme="minorHAnsi"/>
          <w:sz w:val="22"/>
          <w:szCs w:val="22"/>
        </w:rPr>
        <w:t>:</w:t>
      </w:r>
    </w:p>
    <w:p w14:paraId="2816E0EB" w14:textId="125FC04F" w:rsidR="008767CE"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lastRenderedPageBreak/>
        <w:t>Things that are similar in Vietnamese and in Icelandic — I could hav</w:t>
      </w:r>
      <w:r w:rsidR="00456E84" w:rsidRPr="000326E2">
        <w:rPr>
          <w:rFonts w:asciiTheme="minorHAnsi" w:hAnsiTheme="minorHAnsi" w:cstheme="minorHAnsi"/>
          <w:sz w:val="22"/>
        </w:rPr>
        <w:t xml:space="preserve">e </w:t>
      </w:r>
      <w:r w:rsidR="0067678B">
        <w:rPr>
          <w:rFonts w:asciiTheme="minorHAnsi" w:hAnsiTheme="minorHAnsi" w:cstheme="minorHAnsi"/>
          <w:sz w:val="22"/>
        </w:rPr>
        <w:t xml:space="preserve">a </w:t>
      </w:r>
      <w:r w:rsidR="00456E84" w:rsidRPr="000326E2">
        <w:rPr>
          <w:rFonts w:asciiTheme="minorHAnsi" w:hAnsiTheme="minorHAnsi" w:cstheme="minorHAnsi"/>
          <w:sz w:val="22"/>
        </w:rPr>
        <w:t xml:space="preserve">full understanding </w:t>
      </w:r>
      <w:r w:rsidR="0067678B">
        <w:rPr>
          <w:rFonts w:asciiTheme="minorHAnsi" w:hAnsiTheme="minorHAnsi" w:cstheme="minorHAnsi"/>
          <w:sz w:val="22"/>
        </w:rPr>
        <w:t>of</w:t>
      </w:r>
      <w:r w:rsidR="00456E84" w:rsidRPr="000326E2">
        <w:rPr>
          <w:rFonts w:asciiTheme="minorHAnsi" w:hAnsiTheme="minorHAnsi" w:cstheme="minorHAnsi"/>
          <w:sz w:val="22"/>
        </w:rPr>
        <w:t xml:space="preserve"> them</w:t>
      </w:r>
      <w:r w:rsidRPr="000326E2">
        <w:rPr>
          <w:rFonts w:asciiTheme="minorHAnsi" w:hAnsiTheme="minorHAnsi" w:cstheme="minorHAnsi"/>
          <w:sz w:val="22"/>
        </w:rPr>
        <w:t>.</w:t>
      </w:r>
    </w:p>
    <w:p w14:paraId="10BF6CB8" w14:textId="77777777" w:rsidR="008767CE"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 xml:space="preserve">Math, science, and writing skills were not the only valuable assets these students brought with them into the Icelandic classrooms. They were also armed with the Vietnamese traditions of working hard, valuing education, and having strong family ties. </w:t>
      </w:r>
    </w:p>
    <w:p w14:paraId="1ABA7E0D" w14:textId="7A4AD098"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 xml:space="preserve">In making the decision to move to Iceland, their families had sacrificed the tight everyday communication and support systems of their close extended families. For some, even their nuclear families were now separated. However, the displacement was not only to seek better education for their children and better living conditions for themselves but also to be financially stronger and thus improve life for their family members who were still in Viet-Nam. Six of these thirteen </w:t>
      </w:r>
      <w:r w:rsidR="0067678B">
        <w:rPr>
          <w:rFonts w:asciiTheme="minorHAnsi" w:hAnsiTheme="minorHAnsi" w:cstheme="minorHAnsi"/>
          <w:sz w:val="22"/>
          <w:szCs w:val="22"/>
        </w:rPr>
        <w:t>youths</w:t>
      </w:r>
      <w:r w:rsidRPr="000326E2">
        <w:rPr>
          <w:rFonts w:asciiTheme="minorHAnsi" w:hAnsiTheme="minorHAnsi" w:cstheme="minorHAnsi"/>
          <w:sz w:val="22"/>
          <w:szCs w:val="22"/>
        </w:rPr>
        <w:t xml:space="preserve"> live with single parents, and three of them are alone in Iceland. </w:t>
      </w:r>
      <w:proofErr w:type="gramStart"/>
      <w:r w:rsidRPr="000326E2">
        <w:rPr>
          <w:rFonts w:asciiTheme="minorHAnsi" w:hAnsiTheme="minorHAnsi" w:cstheme="minorHAnsi"/>
          <w:sz w:val="22"/>
          <w:szCs w:val="22"/>
        </w:rPr>
        <w:t>Thus</w:t>
      </w:r>
      <w:proofErr w:type="gramEnd"/>
      <w:r w:rsidRPr="000326E2">
        <w:rPr>
          <w:rFonts w:asciiTheme="minorHAnsi" w:hAnsiTheme="minorHAnsi" w:cstheme="minorHAnsi"/>
          <w:sz w:val="22"/>
          <w:szCs w:val="22"/>
        </w:rPr>
        <w:t xml:space="preserve"> they struggle not only with a new language and culture, but also struggle to manage their isolation from the emotional and moral support provided by their missing parents and siblings. </w:t>
      </w:r>
      <w:proofErr w:type="spellStart"/>
      <w:r w:rsidRPr="000326E2">
        <w:rPr>
          <w:rFonts w:asciiTheme="minorHAnsi" w:hAnsiTheme="minorHAnsi" w:cstheme="minorHAnsi"/>
          <w:sz w:val="22"/>
          <w:szCs w:val="22"/>
        </w:rPr>
        <w:t>MyThanh</w:t>
      </w:r>
      <w:proofErr w:type="spellEnd"/>
      <w:r w:rsidRPr="000326E2">
        <w:rPr>
          <w:rFonts w:asciiTheme="minorHAnsi" w:hAnsiTheme="minorHAnsi" w:cstheme="minorHAnsi"/>
          <w:sz w:val="22"/>
          <w:szCs w:val="22"/>
        </w:rPr>
        <w:t>, whose only relative in Iceland is a cousin, works a full time job at night and is a full time student during the day. He is determined to push forward for a better future. He described his presence in Iceland as an opportunity of which he needs to take full advantage:</w:t>
      </w:r>
    </w:p>
    <w:p w14:paraId="7F827CD4" w14:textId="77777777" w:rsidR="008767CE"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t xml:space="preserve">...coming here </w:t>
      </w:r>
      <w:r w:rsidRPr="000326E2">
        <w:rPr>
          <w:rFonts w:asciiTheme="minorHAnsi" w:hAnsiTheme="minorHAnsi" w:cstheme="minorHAnsi"/>
          <w:i w:val="0"/>
          <w:sz w:val="22"/>
        </w:rPr>
        <w:t>[to Iceland]</w:t>
      </w:r>
      <w:r w:rsidRPr="000326E2">
        <w:rPr>
          <w:rFonts w:asciiTheme="minorHAnsi" w:hAnsiTheme="minorHAnsi" w:cstheme="minorHAnsi"/>
          <w:sz w:val="22"/>
        </w:rPr>
        <w:t xml:space="preserve"> I was lucky I to get to go to school. Getting to go to school provides me with an opportunity to learn the language and to develop myself. In the beginning, I was only thinking about finishing upper secondary education. But then I found out there was no future after this much education. This is the reason I need to try to learn more. I need to learn a profession that I am passionate about</w:t>
      </w:r>
      <w:r w:rsidRPr="000326E2">
        <w:rPr>
          <w:rFonts w:asciiTheme="minorHAnsi" w:hAnsiTheme="minorHAnsi" w:cstheme="minorHAnsi"/>
          <w:i w:val="0"/>
          <w:sz w:val="22"/>
        </w:rPr>
        <w:t>.</w:t>
      </w:r>
    </w:p>
    <w:p w14:paraId="4BFBD57D" w14:textId="2E03CF9F" w:rsidR="008767CE"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 xml:space="preserve">In a new educational system and culture, these connections to family and traditional social relationships fuel their resiliency, motivation, and determination to get a good education. </w:t>
      </w:r>
      <w:r w:rsidR="00287681">
        <w:rPr>
          <w:rFonts w:asciiTheme="minorHAnsi" w:hAnsiTheme="minorHAnsi" w:cstheme="minorHAnsi"/>
          <w:sz w:val="22"/>
          <w:szCs w:val="22"/>
        </w:rPr>
        <w:t>Education</w:t>
      </w:r>
      <w:r w:rsidRPr="000326E2">
        <w:rPr>
          <w:rFonts w:asciiTheme="minorHAnsi" w:hAnsiTheme="minorHAnsi" w:cstheme="minorHAnsi"/>
          <w:sz w:val="22"/>
          <w:szCs w:val="22"/>
        </w:rPr>
        <w:t xml:space="preserve"> is not only for themselves but is part of their duty to return the sacrifices their parents have made for them. </w:t>
      </w:r>
      <w:proofErr w:type="spellStart"/>
      <w:r w:rsidRPr="000326E2">
        <w:rPr>
          <w:rFonts w:asciiTheme="minorHAnsi" w:hAnsiTheme="minorHAnsi" w:cstheme="minorHAnsi"/>
          <w:sz w:val="22"/>
          <w:szCs w:val="22"/>
        </w:rPr>
        <w:t>ThanhNga</w:t>
      </w:r>
      <w:proofErr w:type="spellEnd"/>
      <w:r w:rsidRPr="000326E2">
        <w:rPr>
          <w:rFonts w:asciiTheme="minorHAnsi" w:hAnsiTheme="minorHAnsi" w:cstheme="minorHAnsi"/>
          <w:sz w:val="22"/>
          <w:szCs w:val="22"/>
        </w:rPr>
        <w:t xml:space="preserve"> related her mother’s words: </w:t>
      </w:r>
    </w:p>
    <w:p w14:paraId="1739FBA6" w14:textId="4985562C" w:rsidR="008767CE"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t>My mother is very concerned. Every day she told me that coming into this country</w:t>
      </w:r>
      <w:r w:rsidR="00287681">
        <w:rPr>
          <w:rFonts w:asciiTheme="minorHAnsi" w:hAnsiTheme="minorHAnsi" w:cstheme="minorHAnsi"/>
          <w:sz w:val="22"/>
        </w:rPr>
        <w:t>,</w:t>
      </w:r>
      <w:r w:rsidRPr="000326E2">
        <w:rPr>
          <w:rFonts w:asciiTheme="minorHAnsi" w:hAnsiTheme="minorHAnsi" w:cstheme="minorHAnsi"/>
          <w:sz w:val="22"/>
        </w:rPr>
        <w:t xml:space="preserve"> we don’t know the language. Without the language</w:t>
      </w:r>
      <w:r w:rsidR="00287681">
        <w:rPr>
          <w:rFonts w:asciiTheme="minorHAnsi" w:hAnsiTheme="minorHAnsi" w:cstheme="minorHAnsi"/>
          <w:sz w:val="22"/>
        </w:rPr>
        <w:t>,</w:t>
      </w:r>
      <w:r w:rsidRPr="000326E2">
        <w:rPr>
          <w:rFonts w:asciiTheme="minorHAnsi" w:hAnsiTheme="minorHAnsi" w:cstheme="minorHAnsi"/>
          <w:sz w:val="22"/>
        </w:rPr>
        <w:t xml:space="preserve"> there is nothing we can do. My mother said her h</w:t>
      </w:r>
      <w:r w:rsidR="00456E84" w:rsidRPr="000326E2">
        <w:rPr>
          <w:rFonts w:asciiTheme="minorHAnsi" w:hAnsiTheme="minorHAnsi" w:cstheme="minorHAnsi"/>
          <w:sz w:val="22"/>
        </w:rPr>
        <w:t>ope and expectation is on me...</w:t>
      </w:r>
    </w:p>
    <w:p w14:paraId="2677BD9D" w14:textId="77777777" w:rsidR="008767CE"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 xml:space="preserve">Vietnamese parents and relatives, like </w:t>
      </w:r>
      <w:proofErr w:type="spellStart"/>
      <w:r w:rsidRPr="000326E2">
        <w:rPr>
          <w:rFonts w:asciiTheme="minorHAnsi" w:hAnsiTheme="minorHAnsi" w:cstheme="minorHAnsi"/>
          <w:sz w:val="22"/>
          <w:szCs w:val="22"/>
        </w:rPr>
        <w:t>ThanhNga’s</w:t>
      </w:r>
      <w:proofErr w:type="spellEnd"/>
      <w:r w:rsidRPr="000326E2">
        <w:rPr>
          <w:rFonts w:asciiTheme="minorHAnsi" w:hAnsiTheme="minorHAnsi" w:cstheme="minorHAnsi"/>
          <w:sz w:val="22"/>
          <w:szCs w:val="22"/>
        </w:rPr>
        <w:t xml:space="preserve"> mother, may not speak Icelandic enough to help their children with their studies or with navigating the system, but they gave them a lot of encouragement. Their parents remind their children to do their homework, monitor their grades, and come to meet with teachers when they are invited. </w:t>
      </w:r>
      <w:proofErr w:type="spellStart"/>
      <w:r w:rsidRPr="000326E2">
        <w:rPr>
          <w:rFonts w:asciiTheme="minorHAnsi" w:hAnsiTheme="minorHAnsi" w:cstheme="minorHAnsi"/>
          <w:sz w:val="22"/>
          <w:szCs w:val="22"/>
        </w:rPr>
        <w:t>LanHuong</w:t>
      </w:r>
      <w:proofErr w:type="spellEnd"/>
      <w:r w:rsidRPr="000326E2">
        <w:rPr>
          <w:rFonts w:asciiTheme="minorHAnsi" w:hAnsiTheme="minorHAnsi" w:cstheme="minorHAnsi"/>
          <w:sz w:val="22"/>
          <w:szCs w:val="22"/>
        </w:rPr>
        <w:t xml:space="preserve"> described her parents’ participation in her studies:</w:t>
      </w:r>
    </w:p>
    <w:p w14:paraId="5AB1ED40" w14:textId="2473EF1A" w:rsidR="008767CE"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t>My parents told me to put my effort into my studies</w:t>
      </w:r>
      <w:r w:rsidR="00287681">
        <w:rPr>
          <w:rFonts w:asciiTheme="minorHAnsi" w:hAnsiTheme="minorHAnsi" w:cstheme="minorHAnsi"/>
          <w:sz w:val="22"/>
        </w:rPr>
        <w:t>,</w:t>
      </w:r>
      <w:r w:rsidRPr="000326E2">
        <w:rPr>
          <w:rFonts w:asciiTheme="minorHAnsi" w:hAnsiTheme="minorHAnsi" w:cstheme="minorHAnsi"/>
          <w:sz w:val="22"/>
        </w:rPr>
        <w:t xml:space="preserve"> then I </w:t>
      </w:r>
      <w:r w:rsidR="00287681">
        <w:rPr>
          <w:rFonts w:asciiTheme="minorHAnsi" w:hAnsiTheme="minorHAnsi" w:cstheme="minorHAnsi"/>
          <w:sz w:val="22"/>
        </w:rPr>
        <w:t>could</w:t>
      </w:r>
      <w:r w:rsidRPr="000326E2">
        <w:rPr>
          <w:rFonts w:asciiTheme="minorHAnsi" w:hAnsiTheme="minorHAnsi" w:cstheme="minorHAnsi"/>
          <w:sz w:val="22"/>
        </w:rPr>
        <w:t xml:space="preserve"> choose to study whatever I am interested in…They make sure I do my homework every night and carefully</w:t>
      </w:r>
      <w:r w:rsidR="00456E84" w:rsidRPr="000326E2">
        <w:rPr>
          <w:rFonts w:asciiTheme="minorHAnsi" w:hAnsiTheme="minorHAnsi" w:cstheme="minorHAnsi"/>
          <w:sz w:val="22"/>
        </w:rPr>
        <w:t xml:space="preserve"> read my report card every time</w:t>
      </w:r>
      <w:r w:rsidRPr="000326E2">
        <w:rPr>
          <w:rFonts w:asciiTheme="minorHAnsi" w:hAnsiTheme="minorHAnsi" w:cstheme="minorHAnsi"/>
          <w:i w:val="0"/>
          <w:sz w:val="22"/>
        </w:rPr>
        <w:t>.</w:t>
      </w:r>
    </w:p>
    <w:p w14:paraId="76E79972" w14:textId="20E92F7C" w:rsidR="008767CE"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 xml:space="preserve">Last but not least, </w:t>
      </w:r>
      <w:proofErr w:type="spellStart"/>
      <w:r w:rsidRPr="000326E2">
        <w:rPr>
          <w:rFonts w:asciiTheme="minorHAnsi" w:hAnsiTheme="minorHAnsi" w:cstheme="minorHAnsi"/>
          <w:sz w:val="22"/>
          <w:szCs w:val="22"/>
        </w:rPr>
        <w:t>ThanhLiem</w:t>
      </w:r>
      <w:proofErr w:type="spellEnd"/>
      <w:r w:rsidRPr="000326E2">
        <w:rPr>
          <w:rFonts w:asciiTheme="minorHAnsi" w:hAnsiTheme="minorHAnsi" w:cstheme="minorHAnsi"/>
          <w:sz w:val="22"/>
          <w:szCs w:val="22"/>
        </w:rPr>
        <w:t xml:space="preserve"> grandparents’ words of guidance connect his education to the development of his well-being. Their words echo the </w:t>
      </w:r>
      <w:r w:rsidR="007E0778" w:rsidRPr="000326E2">
        <w:rPr>
          <w:rFonts w:asciiTheme="minorHAnsi" w:hAnsiTheme="minorHAnsi" w:cstheme="minorHAnsi"/>
          <w:sz w:val="22"/>
          <w:szCs w:val="22"/>
        </w:rPr>
        <w:t>language</w:t>
      </w:r>
      <w:r w:rsidRPr="000326E2">
        <w:rPr>
          <w:rFonts w:asciiTheme="minorHAnsi" w:hAnsiTheme="minorHAnsi" w:cstheme="minorHAnsi"/>
          <w:sz w:val="22"/>
          <w:szCs w:val="22"/>
        </w:rPr>
        <w:t xml:space="preserve"> in the Icelandic curriculum:</w:t>
      </w:r>
    </w:p>
    <w:p w14:paraId="2DF6AB84" w14:textId="6171ADD2" w:rsidR="008767CE" w:rsidRPr="000326E2" w:rsidRDefault="008767CE" w:rsidP="00E13A3E">
      <w:pPr>
        <w:pStyle w:val="Quote"/>
        <w:rPr>
          <w:rFonts w:asciiTheme="minorHAnsi" w:hAnsiTheme="minorHAnsi" w:cstheme="minorHAnsi"/>
          <w:i w:val="0"/>
          <w:sz w:val="22"/>
        </w:rPr>
      </w:pPr>
      <w:r w:rsidRPr="000326E2">
        <w:rPr>
          <w:rFonts w:asciiTheme="minorHAnsi" w:hAnsiTheme="minorHAnsi" w:cstheme="minorHAnsi"/>
          <w:sz w:val="22"/>
        </w:rPr>
        <w:t>Make every effort in your education t</w:t>
      </w:r>
      <w:r w:rsidR="00456E84" w:rsidRPr="000326E2">
        <w:rPr>
          <w:rFonts w:asciiTheme="minorHAnsi" w:hAnsiTheme="minorHAnsi" w:cstheme="minorHAnsi"/>
          <w:sz w:val="22"/>
        </w:rPr>
        <w:t>o become a fully rounded person</w:t>
      </w:r>
      <w:r w:rsidRPr="000326E2">
        <w:rPr>
          <w:rFonts w:asciiTheme="minorHAnsi" w:hAnsiTheme="minorHAnsi" w:cstheme="minorHAnsi"/>
          <w:i w:val="0"/>
          <w:sz w:val="22"/>
        </w:rPr>
        <w:t>.</w:t>
      </w:r>
      <w:bookmarkStart w:id="1" w:name="_Toc421644758"/>
      <w:bookmarkStart w:id="2" w:name="_Toc435108772"/>
    </w:p>
    <w:bookmarkEnd w:id="1"/>
    <w:bookmarkEnd w:id="2"/>
    <w:p w14:paraId="6B1EBF97" w14:textId="6CACD2F1" w:rsidR="008767CE"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According to the students</w:t>
      </w:r>
      <w:r w:rsidR="00F41B48" w:rsidRPr="000326E2">
        <w:rPr>
          <w:rFonts w:asciiTheme="minorHAnsi" w:hAnsiTheme="minorHAnsi" w:cstheme="minorHAnsi"/>
          <w:sz w:val="22"/>
          <w:szCs w:val="22"/>
        </w:rPr>
        <w:t>, using</w:t>
      </w:r>
      <w:r w:rsidRPr="000326E2">
        <w:rPr>
          <w:rFonts w:asciiTheme="minorHAnsi" w:hAnsiTheme="minorHAnsi" w:cstheme="minorHAnsi"/>
          <w:sz w:val="22"/>
          <w:szCs w:val="22"/>
        </w:rPr>
        <w:t xml:space="preserve"> English</w:t>
      </w:r>
      <w:r w:rsidR="00F41B48" w:rsidRPr="000326E2">
        <w:rPr>
          <w:rFonts w:asciiTheme="minorHAnsi" w:hAnsiTheme="minorHAnsi" w:cstheme="minorHAnsi"/>
          <w:sz w:val="22"/>
          <w:szCs w:val="22"/>
        </w:rPr>
        <w:t xml:space="preserve"> to help teach Icelandic</w:t>
      </w:r>
      <w:r w:rsidRPr="000326E2">
        <w:rPr>
          <w:rFonts w:asciiTheme="minorHAnsi" w:hAnsiTheme="minorHAnsi" w:cstheme="minorHAnsi"/>
          <w:sz w:val="22"/>
          <w:szCs w:val="22"/>
        </w:rPr>
        <w:t xml:space="preserve"> was a popular </w:t>
      </w:r>
      <w:r w:rsidR="00F41B48" w:rsidRPr="000326E2">
        <w:rPr>
          <w:rFonts w:asciiTheme="minorHAnsi" w:hAnsiTheme="minorHAnsi" w:cstheme="minorHAnsi"/>
          <w:sz w:val="22"/>
          <w:szCs w:val="22"/>
        </w:rPr>
        <w:t xml:space="preserve">method </w:t>
      </w:r>
      <w:r w:rsidRPr="000326E2">
        <w:rPr>
          <w:rFonts w:asciiTheme="minorHAnsi" w:hAnsiTheme="minorHAnsi" w:cstheme="minorHAnsi"/>
          <w:sz w:val="22"/>
          <w:szCs w:val="22"/>
        </w:rPr>
        <w:t xml:space="preserve">for many teachers. The author witnessed </w:t>
      </w:r>
      <w:r w:rsidR="00F41B48" w:rsidRPr="000326E2">
        <w:rPr>
          <w:rFonts w:asciiTheme="minorHAnsi" w:hAnsiTheme="minorHAnsi" w:cstheme="minorHAnsi"/>
          <w:sz w:val="22"/>
          <w:szCs w:val="22"/>
        </w:rPr>
        <w:t>this method</w:t>
      </w:r>
      <w:r w:rsidRPr="000326E2">
        <w:rPr>
          <w:rFonts w:asciiTheme="minorHAnsi" w:hAnsiTheme="minorHAnsi" w:cstheme="minorHAnsi"/>
          <w:sz w:val="22"/>
          <w:szCs w:val="22"/>
        </w:rPr>
        <w:t xml:space="preserve"> being employed in classrooms during her observation</w:t>
      </w:r>
      <w:r w:rsidR="00F41B48" w:rsidRPr="000326E2">
        <w:rPr>
          <w:rFonts w:asciiTheme="minorHAnsi" w:hAnsiTheme="minorHAnsi" w:cstheme="minorHAnsi"/>
          <w:sz w:val="22"/>
          <w:szCs w:val="22"/>
        </w:rPr>
        <w:t>s</w:t>
      </w:r>
      <w:r w:rsidRPr="000326E2">
        <w:rPr>
          <w:rFonts w:asciiTheme="minorHAnsi" w:hAnsiTheme="minorHAnsi" w:cstheme="minorHAnsi"/>
          <w:sz w:val="22"/>
          <w:szCs w:val="22"/>
        </w:rPr>
        <w:t xml:space="preserve"> in the schools. Unfortunately, English was a subject in which students of </w:t>
      </w:r>
      <w:r w:rsidR="00287681">
        <w:rPr>
          <w:rFonts w:asciiTheme="minorHAnsi" w:hAnsiTheme="minorHAnsi" w:cstheme="minorHAnsi"/>
          <w:sz w:val="22"/>
          <w:szCs w:val="22"/>
        </w:rPr>
        <w:t>Vietnamese</w:t>
      </w:r>
      <w:r w:rsidRPr="000326E2">
        <w:rPr>
          <w:rFonts w:asciiTheme="minorHAnsi" w:hAnsiTheme="minorHAnsi" w:cstheme="minorHAnsi"/>
          <w:sz w:val="22"/>
          <w:szCs w:val="22"/>
        </w:rPr>
        <w:t xml:space="preserve"> background were equally as vulnerable as in Icelandic. </w:t>
      </w:r>
      <w:proofErr w:type="spellStart"/>
      <w:r w:rsidRPr="000326E2">
        <w:rPr>
          <w:rFonts w:asciiTheme="minorHAnsi" w:hAnsiTheme="minorHAnsi" w:cstheme="minorHAnsi"/>
          <w:sz w:val="22"/>
          <w:szCs w:val="22"/>
        </w:rPr>
        <w:t>HoangOanh</w:t>
      </w:r>
      <w:proofErr w:type="spellEnd"/>
      <w:r w:rsidRPr="000326E2">
        <w:rPr>
          <w:rFonts w:asciiTheme="minorHAnsi" w:hAnsiTheme="minorHAnsi" w:cstheme="minorHAnsi"/>
          <w:sz w:val="22"/>
          <w:szCs w:val="22"/>
        </w:rPr>
        <w:t xml:space="preserve"> and </w:t>
      </w:r>
      <w:proofErr w:type="spellStart"/>
      <w:r w:rsidRPr="000326E2">
        <w:rPr>
          <w:rFonts w:asciiTheme="minorHAnsi" w:hAnsiTheme="minorHAnsi" w:cstheme="minorHAnsi"/>
          <w:sz w:val="22"/>
          <w:szCs w:val="22"/>
        </w:rPr>
        <w:t>ThanhNga</w:t>
      </w:r>
      <w:proofErr w:type="spellEnd"/>
      <w:r w:rsidRPr="000326E2">
        <w:rPr>
          <w:rFonts w:asciiTheme="minorHAnsi" w:hAnsiTheme="minorHAnsi" w:cstheme="minorHAnsi"/>
          <w:sz w:val="22"/>
          <w:szCs w:val="22"/>
        </w:rPr>
        <w:t xml:space="preserve"> indignantly explained:</w:t>
      </w:r>
    </w:p>
    <w:p w14:paraId="15A8FF7D" w14:textId="43ADA722" w:rsidR="008767CE"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t xml:space="preserve">Using English was good for students who </w:t>
      </w:r>
      <w:r w:rsidR="009B0564">
        <w:rPr>
          <w:rFonts w:asciiTheme="minorHAnsi" w:hAnsiTheme="minorHAnsi" w:cstheme="minorHAnsi"/>
          <w:sz w:val="22"/>
        </w:rPr>
        <w:t>knew</w:t>
      </w:r>
      <w:r w:rsidRPr="000326E2">
        <w:rPr>
          <w:rFonts w:asciiTheme="minorHAnsi" w:hAnsiTheme="minorHAnsi" w:cstheme="minorHAnsi"/>
          <w:sz w:val="22"/>
        </w:rPr>
        <w:t xml:space="preserve"> English. But because I </w:t>
      </w:r>
      <w:r w:rsidR="009B0564">
        <w:rPr>
          <w:rFonts w:asciiTheme="minorHAnsi" w:hAnsiTheme="minorHAnsi" w:cstheme="minorHAnsi"/>
          <w:sz w:val="22"/>
        </w:rPr>
        <w:t>didn’t</w:t>
      </w:r>
      <w:r w:rsidRPr="000326E2">
        <w:rPr>
          <w:rFonts w:asciiTheme="minorHAnsi" w:hAnsiTheme="minorHAnsi" w:cstheme="minorHAnsi"/>
          <w:sz w:val="22"/>
        </w:rPr>
        <w:t xml:space="preserve"> know a lot of English,</w:t>
      </w:r>
      <w:r w:rsidR="00456E84" w:rsidRPr="000326E2">
        <w:rPr>
          <w:rFonts w:asciiTheme="minorHAnsi" w:hAnsiTheme="minorHAnsi" w:cstheme="minorHAnsi"/>
          <w:sz w:val="22"/>
        </w:rPr>
        <w:t xml:space="preserve"> it was difficult to understand</w:t>
      </w:r>
      <w:r w:rsidRPr="000326E2">
        <w:rPr>
          <w:rFonts w:asciiTheme="minorHAnsi" w:hAnsiTheme="minorHAnsi" w:cstheme="minorHAnsi"/>
          <w:i w:val="0"/>
          <w:sz w:val="22"/>
        </w:rPr>
        <w:t>.</w:t>
      </w:r>
    </w:p>
    <w:p w14:paraId="0F5E2D2A" w14:textId="77F18A01" w:rsidR="008767CE"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lastRenderedPageBreak/>
        <w:t>...the group of foreign students—not the Vietnamese group—Americans or some people like that—they were already proficient in English; in class</w:t>
      </w:r>
      <w:r w:rsidR="009B0564">
        <w:rPr>
          <w:rFonts w:asciiTheme="minorHAnsi" w:hAnsiTheme="minorHAnsi" w:cstheme="minorHAnsi"/>
          <w:sz w:val="22"/>
        </w:rPr>
        <w:t>,</w:t>
      </w:r>
      <w:r w:rsidRPr="000326E2">
        <w:rPr>
          <w:rFonts w:asciiTheme="minorHAnsi" w:hAnsiTheme="minorHAnsi" w:cstheme="minorHAnsi"/>
          <w:sz w:val="22"/>
        </w:rPr>
        <w:t xml:space="preserve"> the teacher also used English. This was the reason they understood a lot, i.e., we </w:t>
      </w:r>
      <w:r w:rsidRPr="000326E2">
        <w:rPr>
          <w:rFonts w:asciiTheme="minorHAnsi" w:hAnsiTheme="minorHAnsi" w:cstheme="minorHAnsi"/>
          <w:i w:val="0"/>
          <w:sz w:val="22"/>
        </w:rPr>
        <w:t xml:space="preserve">[Vietnamese students] </w:t>
      </w:r>
      <w:r w:rsidRPr="000326E2">
        <w:rPr>
          <w:rFonts w:asciiTheme="minorHAnsi" w:hAnsiTheme="minorHAnsi" w:cstheme="minorHAnsi"/>
          <w:sz w:val="22"/>
        </w:rPr>
        <w:t xml:space="preserve">understood 50%, but the others </w:t>
      </w:r>
      <w:r w:rsidRPr="000326E2">
        <w:rPr>
          <w:rFonts w:asciiTheme="minorHAnsi" w:hAnsiTheme="minorHAnsi" w:cstheme="minorHAnsi"/>
          <w:i w:val="0"/>
          <w:sz w:val="22"/>
        </w:rPr>
        <w:t>[students with English]</w:t>
      </w:r>
      <w:r w:rsidR="00456E84" w:rsidRPr="000326E2">
        <w:rPr>
          <w:rFonts w:asciiTheme="minorHAnsi" w:hAnsiTheme="minorHAnsi" w:cstheme="minorHAnsi"/>
          <w:sz w:val="22"/>
        </w:rPr>
        <w:t xml:space="preserve"> must understand up to 80-90%</w:t>
      </w:r>
      <w:r w:rsidRPr="000326E2">
        <w:rPr>
          <w:rFonts w:asciiTheme="minorHAnsi" w:hAnsiTheme="minorHAnsi" w:cstheme="minorHAnsi"/>
          <w:i w:val="0"/>
          <w:sz w:val="22"/>
        </w:rPr>
        <w:t>.</w:t>
      </w:r>
      <w:r w:rsidRPr="000326E2">
        <w:rPr>
          <w:rFonts w:asciiTheme="minorHAnsi" w:hAnsiTheme="minorHAnsi" w:cstheme="minorHAnsi"/>
          <w:sz w:val="22"/>
        </w:rPr>
        <w:tab/>
      </w:r>
    </w:p>
    <w:p w14:paraId="6D60BF4E" w14:textId="58E6EEED" w:rsidR="008767CE" w:rsidRPr="000326E2" w:rsidRDefault="008767CE" w:rsidP="00E13A3E">
      <w:pPr>
        <w:pStyle w:val="normalfirst"/>
        <w:rPr>
          <w:rFonts w:asciiTheme="minorHAnsi" w:hAnsiTheme="minorHAnsi" w:cstheme="minorHAnsi"/>
          <w:sz w:val="22"/>
          <w:szCs w:val="22"/>
        </w:rPr>
      </w:pPr>
      <w:proofErr w:type="spellStart"/>
      <w:r w:rsidRPr="000326E2">
        <w:rPr>
          <w:rFonts w:asciiTheme="minorHAnsi" w:hAnsiTheme="minorHAnsi" w:cstheme="minorHAnsi"/>
          <w:sz w:val="22"/>
          <w:szCs w:val="22"/>
        </w:rPr>
        <w:t>ThanhNga’s</w:t>
      </w:r>
      <w:proofErr w:type="spellEnd"/>
      <w:r w:rsidRPr="000326E2">
        <w:rPr>
          <w:rFonts w:asciiTheme="minorHAnsi" w:hAnsiTheme="minorHAnsi" w:cstheme="minorHAnsi"/>
          <w:sz w:val="22"/>
          <w:szCs w:val="22"/>
        </w:rPr>
        <w:t xml:space="preserve"> experienced another </w:t>
      </w:r>
      <w:r w:rsidR="00F41B48" w:rsidRPr="000326E2">
        <w:rPr>
          <w:rFonts w:asciiTheme="minorHAnsi" w:hAnsiTheme="minorHAnsi" w:cstheme="minorHAnsi"/>
          <w:sz w:val="22"/>
          <w:szCs w:val="22"/>
        </w:rPr>
        <w:t xml:space="preserve">disconnect between her background and </w:t>
      </w:r>
      <w:r w:rsidRPr="000326E2">
        <w:rPr>
          <w:rFonts w:asciiTheme="minorHAnsi" w:hAnsiTheme="minorHAnsi" w:cstheme="minorHAnsi"/>
          <w:sz w:val="22"/>
          <w:szCs w:val="22"/>
        </w:rPr>
        <w:t>pedagogical practice. She told me that in one of her Icelandic language classes</w:t>
      </w:r>
      <w:r w:rsidR="009B0564">
        <w:rPr>
          <w:rFonts w:asciiTheme="minorHAnsi" w:hAnsiTheme="minorHAnsi" w:cstheme="minorHAnsi"/>
          <w:sz w:val="22"/>
          <w:szCs w:val="22"/>
        </w:rPr>
        <w:t>,</w:t>
      </w:r>
      <w:r w:rsidR="00F41B48" w:rsidRPr="000326E2">
        <w:rPr>
          <w:rFonts w:asciiTheme="minorHAnsi" w:hAnsiTheme="minorHAnsi" w:cstheme="minorHAnsi"/>
          <w:sz w:val="22"/>
          <w:szCs w:val="22"/>
        </w:rPr>
        <w:t xml:space="preserve"> </w:t>
      </w:r>
      <w:r w:rsidRPr="000326E2">
        <w:rPr>
          <w:rFonts w:asciiTheme="minorHAnsi" w:hAnsiTheme="minorHAnsi" w:cstheme="minorHAnsi"/>
          <w:sz w:val="22"/>
          <w:szCs w:val="22"/>
        </w:rPr>
        <w:t>she was asked to describe the activities of her day</w:t>
      </w:r>
      <w:r w:rsidRPr="000326E2">
        <w:rPr>
          <w:rFonts w:asciiTheme="minorHAnsi" w:hAnsiTheme="minorHAnsi" w:cstheme="minorHAnsi"/>
          <w:bCs/>
          <w:sz w:val="22"/>
          <w:szCs w:val="22"/>
        </w:rPr>
        <w:t>.</w:t>
      </w:r>
      <w:r w:rsidRPr="000326E2">
        <w:rPr>
          <w:rFonts w:asciiTheme="minorHAnsi" w:hAnsiTheme="minorHAnsi" w:cstheme="minorHAnsi"/>
          <w:sz w:val="22"/>
          <w:szCs w:val="22"/>
        </w:rPr>
        <w:t xml:space="preserve"> She wrote the essay the way she had learnt in Viet-Nam, beginning by describing the overall atmosphere of a rainy day, with herself walking in it</w:t>
      </w:r>
      <w:r w:rsidR="009B0564">
        <w:rPr>
          <w:rFonts w:asciiTheme="minorHAnsi" w:hAnsiTheme="minorHAnsi" w:cstheme="minorHAnsi"/>
          <w:sz w:val="22"/>
          <w:szCs w:val="22"/>
        </w:rPr>
        <w:t>,</w:t>
      </w:r>
      <w:r w:rsidRPr="000326E2">
        <w:rPr>
          <w:rFonts w:asciiTheme="minorHAnsi" w:hAnsiTheme="minorHAnsi" w:cstheme="minorHAnsi"/>
          <w:sz w:val="22"/>
          <w:szCs w:val="22"/>
        </w:rPr>
        <w:t xml:space="preserve"> before she described what she did on that day. </w:t>
      </w:r>
      <w:r w:rsidR="00F41B48" w:rsidRPr="000326E2">
        <w:rPr>
          <w:rFonts w:asciiTheme="minorHAnsi" w:hAnsiTheme="minorHAnsi" w:cstheme="minorHAnsi"/>
          <w:sz w:val="22"/>
          <w:szCs w:val="22"/>
        </w:rPr>
        <w:t>When</w:t>
      </w:r>
      <w:r w:rsidRPr="000326E2">
        <w:rPr>
          <w:rFonts w:asciiTheme="minorHAnsi" w:hAnsiTheme="minorHAnsi" w:cstheme="minorHAnsi"/>
          <w:sz w:val="22"/>
          <w:szCs w:val="22"/>
        </w:rPr>
        <w:t xml:space="preserve"> she </w:t>
      </w:r>
      <w:r w:rsidR="00F41B48" w:rsidRPr="000326E2">
        <w:rPr>
          <w:rFonts w:asciiTheme="minorHAnsi" w:hAnsiTheme="minorHAnsi" w:cstheme="minorHAnsi"/>
          <w:sz w:val="22"/>
          <w:szCs w:val="22"/>
        </w:rPr>
        <w:t xml:space="preserve">the </w:t>
      </w:r>
      <w:r w:rsidR="009B0564">
        <w:rPr>
          <w:rFonts w:asciiTheme="minorHAnsi" w:hAnsiTheme="minorHAnsi" w:cstheme="minorHAnsi"/>
          <w:sz w:val="22"/>
          <w:szCs w:val="22"/>
        </w:rPr>
        <w:t>paperback</w:t>
      </w:r>
      <w:r w:rsidRPr="000326E2">
        <w:rPr>
          <w:rFonts w:asciiTheme="minorHAnsi" w:hAnsiTheme="minorHAnsi" w:cstheme="minorHAnsi"/>
          <w:sz w:val="22"/>
          <w:szCs w:val="22"/>
        </w:rPr>
        <w:t xml:space="preserve">, the part where she described the environment was crossed out because the teacher considered it irrelevant to the assignment. </w:t>
      </w:r>
      <w:proofErr w:type="spellStart"/>
      <w:r w:rsidRPr="000326E2">
        <w:rPr>
          <w:rFonts w:asciiTheme="minorHAnsi" w:hAnsiTheme="minorHAnsi" w:cstheme="minorHAnsi"/>
          <w:sz w:val="22"/>
          <w:szCs w:val="22"/>
        </w:rPr>
        <w:t>ThanhNga’s</w:t>
      </w:r>
      <w:proofErr w:type="spellEnd"/>
      <w:r w:rsidRPr="000326E2">
        <w:rPr>
          <w:rFonts w:asciiTheme="minorHAnsi" w:hAnsiTheme="minorHAnsi" w:cstheme="minorHAnsi"/>
          <w:sz w:val="22"/>
          <w:szCs w:val="22"/>
        </w:rPr>
        <w:t xml:space="preserve"> interpretation of the teacher’s comment was that Icelanders write directly to the point without describing their surroundings, unlike the way the Vietnamese usually do. From a Multicultural Education perspective, this incident would be seen as a missed learning opportunity for both the teacher and </w:t>
      </w:r>
      <w:proofErr w:type="spellStart"/>
      <w:r w:rsidRPr="000326E2">
        <w:rPr>
          <w:rFonts w:asciiTheme="minorHAnsi" w:hAnsiTheme="minorHAnsi" w:cstheme="minorHAnsi"/>
          <w:sz w:val="22"/>
          <w:szCs w:val="22"/>
        </w:rPr>
        <w:t>ThanhNga</w:t>
      </w:r>
      <w:proofErr w:type="spellEnd"/>
      <w:r w:rsidRPr="000326E2">
        <w:rPr>
          <w:rFonts w:asciiTheme="minorHAnsi" w:hAnsiTheme="minorHAnsi" w:cstheme="minorHAnsi"/>
          <w:sz w:val="22"/>
          <w:szCs w:val="22"/>
        </w:rPr>
        <w:t xml:space="preserve">. The teacher could have acknowledged </w:t>
      </w:r>
      <w:proofErr w:type="spellStart"/>
      <w:r w:rsidRPr="000326E2">
        <w:rPr>
          <w:rFonts w:asciiTheme="minorHAnsi" w:hAnsiTheme="minorHAnsi" w:cstheme="minorHAnsi"/>
          <w:sz w:val="22"/>
          <w:szCs w:val="22"/>
        </w:rPr>
        <w:t>ThanhNga’s</w:t>
      </w:r>
      <w:proofErr w:type="spellEnd"/>
      <w:r w:rsidRPr="000326E2">
        <w:rPr>
          <w:rFonts w:asciiTheme="minorHAnsi" w:hAnsiTheme="minorHAnsi" w:cstheme="minorHAnsi"/>
          <w:sz w:val="22"/>
          <w:szCs w:val="22"/>
        </w:rPr>
        <w:t xml:space="preserve"> existing writing habits while at the same time explaining </w:t>
      </w:r>
      <w:r w:rsidR="009B0564">
        <w:rPr>
          <w:rFonts w:asciiTheme="minorHAnsi" w:hAnsiTheme="minorHAnsi" w:cstheme="minorHAnsi"/>
          <w:sz w:val="22"/>
          <w:szCs w:val="22"/>
        </w:rPr>
        <w:t>Icelandic expectations more fully</w:t>
      </w:r>
      <w:r w:rsidRPr="000326E2">
        <w:rPr>
          <w:rFonts w:asciiTheme="minorHAnsi" w:hAnsiTheme="minorHAnsi" w:cstheme="minorHAnsi"/>
          <w:sz w:val="22"/>
          <w:szCs w:val="22"/>
        </w:rPr>
        <w:t xml:space="preserve">, thus boosting </w:t>
      </w:r>
      <w:proofErr w:type="spellStart"/>
      <w:r w:rsidRPr="000326E2">
        <w:rPr>
          <w:rFonts w:asciiTheme="minorHAnsi" w:hAnsiTheme="minorHAnsi" w:cstheme="minorHAnsi"/>
          <w:sz w:val="22"/>
          <w:szCs w:val="22"/>
        </w:rPr>
        <w:t>ThanhNga’s</w:t>
      </w:r>
      <w:proofErr w:type="spellEnd"/>
      <w:r w:rsidRPr="000326E2">
        <w:rPr>
          <w:rFonts w:asciiTheme="minorHAnsi" w:hAnsiTheme="minorHAnsi" w:cstheme="minorHAnsi"/>
          <w:sz w:val="22"/>
          <w:szCs w:val="22"/>
        </w:rPr>
        <w:t xml:space="preserve"> confidence for future </w:t>
      </w:r>
      <w:r w:rsidR="009B0564">
        <w:rPr>
          <w:rFonts w:asciiTheme="minorHAnsi" w:hAnsiTheme="minorHAnsi" w:cstheme="minorHAnsi"/>
          <w:sz w:val="22"/>
          <w:szCs w:val="22"/>
        </w:rPr>
        <w:t>assignments</w:t>
      </w:r>
      <w:r w:rsidRPr="000326E2">
        <w:rPr>
          <w:rFonts w:asciiTheme="minorHAnsi" w:hAnsiTheme="minorHAnsi" w:cstheme="minorHAnsi"/>
          <w:sz w:val="22"/>
          <w:szCs w:val="22"/>
        </w:rPr>
        <w:t xml:space="preserve">, instead of leaving her feeling discouraged. </w:t>
      </w:r>
    </w:p>
    <w:p w14:paraId="2AF6920A" w14:textId="6E56BA35" w:rsidR="008767CE" w:rsidRPr="000326E2" w:rsidRDefault="008767CE" w:rsidP="003145F7">
      <w:pPr>
        <w:ind w:firstLine="0"/>
        <w:rPr>
          <w:rFonts w:asciiTheme="minorHAnsi" w:hAnsiTheme="minorHAnsi" w:cstheme="minorHAnsi"/>
          <w:b/>
          <w:i/>
          <w:color w:val="000000" w:themeColor="text1"/>
          <w:sz w:val="22"/>
          <w:szCs w:val="22"/>
        </w:rPr>
      </w:pPr>
      <w:bookmarkStart w:id="3" w:name="_Toc435108789"/>
    </w:p>
    <w:p w14:paraId="504D4A98" w14:textId="77777777" w:rsidR="008767CE" w:rsidRPr="000326E2" w:rsidRDefault="008767CE" w:rsidP="0038769E">
      <w:pPr>
        <w:pStyle w:val="Heading2"/>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Born at </w:t>
      </w:r>
      <w:proofErr w:type="spellStart"/>
      <w:r w:rsidRPr="000326E2">
        <w:rPr>
          <w:rFonts w:asciiTheme="minorHAnsi" w:hAnsiTheme="minorHAnsi" w:cstheme="minorHAnsi"/>
          <w:color w:val="000000" w:themeColor="text1"/>
          <w:sz w:val="22"/>
          <w:szCs w:val="22"/>
        </w:rPr>
        <w:t>Leifstöð</w:t>
      </w:r>
      <w:proofErr w:type="spellEnd"/>
      <w:r w:rsidRPr="000326E2">
        <w:rPr>
          <w:rFonts w:asciiTheme="minorHAnsi" w:hAnsiTheme="minorHAnsi" w:cstheme="minorHAnsi"/>
          <w:color w:val="000000" w:themeColor="text1"/>
          <w:sz w:val="22"/>
          <w:szCs w:val="22"/>
        </w:rPr>
        <w:t xml:space="preserve"> Iceland International Airpor</w:t>
      </w:r>
      <w:bookmarkEnd w:id="3"/>
      <w:r w:rsidRPr="000326E2">
        <w:rPr>
          <w:rFonts w:asciiTheme="minorHAnsi" w:hAnsiTheme="minorHAnsi" w:cstheme="minorHAnsi"/>
          <w:color w:val="000000" w:themeColor="text1"/>
          <w:sz w:val="22"/>
          <w:szCs w:val="22"/>
        </w:rPr>
        <w:t>t</w:t>
      </w:r>
    </w:p>
    <w:p w14:paraId="40339591" w14:textId="46D98814" w:rsidR="008767CE"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 xml:space="preserve">As the findings </w:t>
      </w:r>
      <w:r w:rsidR="00F41B48" w:rsidRPr="000326E2">
        <w:rPr>
          <w:rFonts w:asciiTheme="minorHAnsi" w:hAnsiTheme="minorHAnsi" w:cstheme="minorHAnsi"/>
          <w:sz w:val="22"/>
          <w:szCs w:val="22"/>
        </w:rPr>
        <w:t>show</w:t>
      </w:r>
      <w:r w:rsidRPr="000326E2">
        <w:rPr>
          <w:rFonts w:asciiTheme="minorHAnsi" w:hAnsiTheme="minorHAnsi" w:cstheme="minorHAnsi"/>
          <w:sz w:val="22"/>
          <w:szCs w:val="22"/>
        </w:rPr>
        <w:t xml:space="preserve">, the policies and schools are not </w:t>
      </w:r>
      <w:r w:rsidR="00F41B48" w:rsidRPr="000326E2">
        <w:rPr>
          <w:rFonts w:asciiTheme="minorHAnsi" w:hAnsiTheme="minorHAnsi" w:cstheme="minorHAnsi"/>
          <w:sz w:val="22"/>
          <w:szCs w:val="22"/>
        </w:rPr>
        <w:t xml:space="preserve">using </w:t>
      </w:r>
      <w:r w:rsidRPr="000326E2">
        <w:rPr>
          <w:rFonts w:asciiTheme="minorHAnsi" w:hAnsiTheme="minorHAnsi" w:cstheme="minorHAnsi"/>
          <w:sz w:val="22"/>
          <w:szCs w:val="22"/>
        </w:rPr>
        <w:t xml:space="preserve">a multicultural model. The model is </w:t>
      </w:r>
      <w:r w:rsidR="00F41B48" w:rsidRPr="000326E2">
        <w:rPr>
          <w:rFonts w:asciiTheme="minorHAnsi" w:hAnsiTheme="minorHAnsi" w:cstheme="minorHAnsi"/>
          <w:sz w:val="22"/>
          <w:szCs w:val="22"/>
        </w:rPr>
        <w:t xml:space="preserve">instead </w:t>
      </w:r>
      <w:r w:rsidRPr="000326E2">
        <w:rPr>
          <w:rFonts w:asciiTheme="minorHAnsi" w:hAnsiTheme="minorHAnsi" w:cstheme="minorHAnsi"/>
          <w:sz w:val="22"/>
          <w:szCs w:val="22"/>
        </w:rPr>
        <w:t>a “deficiency model”</w:t>
      </w:r>
      <w:r w:rsidR="00C41BE4" w:rsidRPr="000326E2">
        <w:rPr>
          <w:rFonts w:asciiTheme="minorHAnsi" w:hAnsiTheme="minorHAnsi" w:cstheme="minorHAnsi"/>
          <w:sz w:val="22"/>
          <w:szCs w:val="22"/>
        </w:rPr>
        <w:t>,</w:t>
      </w:r>
      <w:r w:rsidRPr="000326E2">
        <w:rPr>
          <w:rFonts w:asciiTheme="minorHAnsi" w:hAnsiTheme="minorHAnsi" w:cstheme="minorHAnsi"/>
          <w:sz w:val="22"/>
          <w:szCs w:val="22"/>
        </w:rPr>
        <w:t xml:space="preserve"> i</w:t>
      </w:r>
      <w:r w:rsidR="00C41BE4" w:rsidRPr="000326E2">
        <w:rPr>
          <w:rFonts w:asciiTheme="minorHAnsi" w:hAnsiTheme="minorHAnsi" w:cstheme="minorHAnsi"/>
          <w:sz w:val="22"/>
          <w:szCs w:val="22"/>
        </w:rPr>
        <w:t xml:space="preserve">. </w:t>
      </w:r>
      <w:r w:rsidRPr="000326E2">
        <w:rPr>
          <w:rFonts w:asciiTheme="minorHAnsi" w:hAnsiTheme="minorHAnsi" w:cstheme="minorHAnsi"/>
          <w:sz w:val="22"/>
          <w:szCs w:val="22"/>
        </w:rPr>
        <w:t>e</w:t>
      </w:r>
      <w:r w:rsidR="00C41BE4" w:rsidRPr="000326E2">
        <w:rPr>
          <w:rFonts w:asciiTheme="minorHAnsi" w:hAnsiTheme="minorHAnsi" w:cstheme="minorHAnsi"/>
          <w:sz w:val="22"/>
          <w:szCs w:val="22"/>
        </w:rPr>
        <w:t>.</w:t>
      </w:r>
      <w:r w:rsidRPr="000326E2">
        <w:rPr>
          <w:rFonts w:asciiTheme="minorHAnsi" w:hAnsiTheme="minorHAnsi" w:cstheme="minorHAnsi"/>
          <w:sz w:val="22"/>
          <w:szCs w:val="22"/>
        </w:rPr>
        <w:t xml:space="preserve"> the primary goal of the system is to address some deficiency in the students. In the case of these immigrant students, the deficiency is in the Icelandic language, and thus their lack of proficiency becomes the sole lens through which the school system evaluates them, and it becomes a barrier to accessing further education. </w:t>
      </w:r>
    </w:p>
    <w:p w14:paraId="15FDA82E" w14:textId="77777777"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 xml:space="preserve">The effect of this attitude towards the youth was reflected in the way they expressed a lack of self-confidence throughout many of my interviews with them. Even though she had completed three and a half years of compulsory education in Iceland before she entered Upper Secondary Education, </w:t>
      </w:r>
      <w:proofErr w:type="spellStart"/>
      <w:r w:rsidRPr="000326E2">
        <w:rPr>
          <w:rFonts w:asciiTheme="minorHAnsi" w:hAnsiTheme="minorHAnsi" w:cstheme="minorHAnsi"/>
          <w:sz w:val="22"/>
          <w:szCs w:val="22"/>
        </w:rPr>
        <w:t>LanHuong</w:t>
      </w:r>
      <w:proofErr w:type="spellEnd"/>
      <w:r w:rsidRPr="000326E2">
        <w:rPr>
          <w:rFonts w:asciiTheme="minorHAnsi" w:hAnsiTheme="minorHAnsi" w:cstheme="minorHAnsi"/>
          <w:sz w:val="22"/>
          <w:szCs w:val="22"/>
        </w:rPr>
        <w:t xml:space="preserve"> was already resigned when she talked about the process of applying for schools: </w:t>
      </w:r>
    </w:p>
    <w:p w14:paraId="3F29B1A5" w14:textId="2D485F53" w:rsidR="008767CE"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t xml:space="preserve">...because at the time I had newly started in school, also because I didn’t yet know a lot of Icelandic, my teacher advised me to apply to </w:t>
      </w:r>
      <w:proofErr w:type="spellStart"/>
      <w:r w:rsidRPr="000326E2">
        <w:rPr>
          <w:rFonts w:asciiTheme="minorHAnsi" w:hAnsiTheme="minorHAnsi" w:cstheme="minorHAnsi"/>
          <w:sz w:val="22"/>
        </w:rPr>
        <w:t>Mosahraun</w:t>
      </w:r>
      <w:proofErr w:type="spellEnd"/>
      <w:r w:rsidRPr="000326E2">
        <w:rPr>
          <w:rFonts w:asciiTheme="minorHAnsi" w:hAnsiTheme="minorHAnsi" w:cstheme="minorHAnsi"/>
          <w:sz w:val="22"/>
        </w:rPr>
        <w:t xml:space="preserve"> because this school is more suitable for foreign students...I also applied to two other schools,</w:t>
      </w:r>
      <w:r w:rsidR="00456E84" w:rsidRPr="000326E2">
        <w:rPr>
          <w:rFonts w:asciiTheme="minorHAnsi" w:hAnsiTheme="minorHAnsi" w:cstheme="minorHAnsi"/>
          <w:sz w:val="22"/>
        </w:rPr>
        <w:t xml:space="preserve"> but naturally, I didn’t get in</w:t>
      </w:r>
      <w:r w:rsidRPr="000326E2">
        <w:rPr>
          <w:rFonts w:asciiTheme="minorHAnsi" w:hAnsiTheme="minorHAnsi" w:cstheme="minorHAnsi"/>
          <w:sz w:val="22"/>
        </w:rPr>
        <w:t xml:space="preserve">. </w:t>
      </w:r>
    </w:p>
    <w:p w14:paraId="3D90E4FA" w14:textId="77777777" w:rsidR="008767CE" w:rsidRPr="000326E2" w:rsidRDefault="008767CE" w:rsidP="00E13A3E">
      <w:pPr>
        <w:pStyle w:val="normalfirst"/>
        <w:rPr>
          <w:rFonts w:asciiTheme="minorHAnsi" w:hAnsiTheme="minorHAnsi" w:cstheme="minorHAnsi"/>
          <w:sz w:val="22"/>
          <w:szCs w:val="22"/>
        </w:rPr>
      </w:pPr>
      <w:proofErr w:type="spellStart"/>
      <w:r w:rsidRPr="000326E2">
        <w:rPr>
          <w:rFonts w:asciiTheme="minorHAnsi" w:hAnsiTheme="minorHAnsi" w:cstheme="minorHAnsi"/>
          <w:sz w:val="22"/>
          <w:szCs w:val="22"/>
        </w:rPr>
        <w:t>LanHuong</w:t>
      </w:r>
      <w:proofErr w:type="spellEnd"/>
      <w:r w:rsidRPr="000326E2">
        <w:rPr>
          <w:rFonts w:asciiTheme="minorHAnsi" w:hAnsiTheme="minorHAnsi" w:cstheme="minorHAnsi"/>
          <w:sz w:val="22"/>
          <w:szCs w:val="22"/>
        </w:rPr>
        <w:t xml:space="preserve"> took her teacher’s recommendation and applied to the school where there was more support for students of foreign background, but like other Icelandic teenagers she also wanted to go to another school that might have been more suitable for her for other reasons. When she did not get accepted by the other two schools she applied to, she was disappointed but also thought it was “</w:t>
      </w:r>
      <w:r w:rsidRPr="000326E2">
        <w:rPr>
          <w:rFonts w:asciiTheme="minorHAnsi" w:hAnsiTheme="minorHAnsi" w:cstheme="minorHAnsi"/>
          <w:i/>
          <w:sz w:val="22"/>
          <w:szCs w:val="22"/>
        </w:rPr>
        <w:t>natural,</w:t>
      </w:r>
      <w:r w:rsidRPr="000326E2">
        <w:rPr>
          <w:rFonts w:asciiTheme="minorHAnsi" w:hAnsiTheme="minorHAnsi" w:cstheme="minorHAnsi"/>
          <w:sz w:val="22"/>
          <w:szCs w:val="22"/>
        </w:rPr>
        <w:t>” as though she already knew these schools were out of her reach.</w:t>
      </w:r>
    </w:p>
    <w:p w14:paraId="7AAD2315" w14:textId="4971CEFD" w:rsidR="008767CE" w:rsidRPr="000326E2" w:rsidRDefault="008767CE" w:rsidP="00E13A3E">
      <w:pPr>
        <w:rPr>
          <w:rFonts w:asciiTheme="minorHAnsi" w:hAnsiTheme="minorHAnsi" w:cstheme="minorHAnsi"/>
          <w:sz w:val="22"/>
          <w:szCs w:val="22"/>
        </w:rPr>
      </w:pPr>
      <w:proofErr w:type="spellStart"/>
      <w:r w:rsidRPr="000326E2">
        <w:rPr>
          <w:rFonts w:asciiTheme="minorHAnsi" w:hAnsiTheme="minorHAnsi" w:cstheme="minorHAnsi"/>
          <w:sz w:val="22"/>
          <w:szCs w:val="22"/>
        </w:rPr>
        <w:t>ThanhNga</w:t>
      </w:r>
      <w:proofErr w:type="spellEnd"/>
      <w:r w:rsidRPr="000326E2">
        <w:rPr>
          <w:rFonts w:asciiTheme="minorHAnsi" w:hAnsiTheme="minorHAnsi" w:cstheme="minorHAnsi"/>
          <w:sz w:val="22"/>
          <w:szCs w:val="22"/>
        </w:rPr>
        <w:t xml:space="preserve"> arrived 2 years ago in Iceland and had been about to complete 12</w:t>
      </w:r>
      <w:r w:rsidRPr="000326E2">
        <w:rPr>
          <w:rFonts w:asciiTheme="minorHAnsi" w:hAnsiTheme="minorHAnsi" w:cstheme="minorHAnsi"/>
          <w:sz w:val="22"/>
          <w:szCs w:val="22"/>
          <w:vertAlign w:val="superscript"/>
        </w:rPr>
        <w:t>th</w:t>
      </w:r>
      <w:r w:rsidRPr="000326E2">
        <w:rPr>
          <w:rFonts w:asciiTheme="minorHAnsi" w:hAnsiTheme="minorHAnsi" w:cstheme="minorHAnsi"/>
          <w:sz w:val="22"/>
          <w:szCs w:val="22"/>
        </w:rPr>
        <w:t xml:space="preserve"> grade in Viet-Nam.</w:t>
      </w:r>
      <w:r w:rsidR="001B3304" w:rsidRPr="000326E2">
        <w:rPr>
          <w:rFonts w:asciiTheme="minorHAnsi" w:hAnsiTheme="minorHAnsi" w:cstheme="minorHAnsi"/>
          <w:sz w:val="22"/>
          <w:szCs w:val="22"/>
        </w:rPr>
        <w:t xml:space="preserve"> </w:t>
      </w:r>
      <w:r w:rsidRPr="000326E2">
        <w:rPr>
          <w:rFonts w:asciiTheme="minorHAnsi" w:hAnsiTheme="minorHAnsi" w:cstheme="minorHAnsi"/>
          <w:sz w:val="22"/>
          <w:szCs w:val="22"/>
        </w:rPr>
        <w:t>She was preparing for her university entrance exam and considered herself to be “</w:t>
      </w:r>
      <w:r w:rsidRPr="000326E2">
        <w:rPr>
          <w:rFonts w:asciiTheme="minorHAnsi" w:hAnsiTheme="minorHAnsi" w:cstheme="minorHAnsi"/>
          <w:i/>
          <w:sz w:val="22"/>
          <w:szCs w:val="22"/>
        </w:rPr>
        <w:t xml:space="preserve">hoc </w:t>
      </w:r>
      <w:proofErr w:type="spellStart"/>
      <w:r w:rsidRPr="000326E2">
        <w:rPr>
          <w:rFonts w:asciiTheme="minorHAnsi" w:hAnsiTheme="minorHAnsi" w:cstheme="minorHAnsi"/>
          <w:i/>
          <w:sz w:val="22"/>
          <w:szCs w:val="22"/>
        </w:rPr>
        <w:t>sinh</w:t>
      </w:r>
      <w:proofErr w:type="spellEnd"/>
      <w:r w:rsidRPr="000326E2">
        <w:rPr>
          <w:rFonts w:asciiTheme="minorHAnsi" w:hAnsiTheme="minorHAnsi" w:cstheme="minorHAnsi"/>
          <w:i/>
          <w:sz w:val="22"/>
          <w:szCs w:val="22"/>
        </w:rPr>
        <w:t xml:space="preserve"> </w:t>
      </w:r>
      <w:proofErr w:type="spellStart"/>
      <w:r w:rsidRPr="000326E2">
        <w:rPr>
          <w:rFonts w:asciiTheme="minorHAnsi" w:hAnsiTheme="minorHAnsi" w:cstheme="minorHAnsi"/>
          <w:i/>
          <w:sz w:val="22"/>
          <w:szCs w:val="22"/>
        </w:rPr>
        <w:t>khá</w:t>
      </w:r>
      <w:proofErr w:type="spellEnd"/>
      <w:r w:rsidRPr="000326E2">
        <w:rPr>
          <w:rFonts w:asciiTheme="minorHAnsi" w:hAnsiTheme="minorHAnsi" w:cstheme="minorHAnsi"/>
          <w:sz w:val="22"/>
          <w:szCs w:val="22"/>
        </w:rPr>
        <w:t>” (good student), and had a very clear plan for herself. She had majored in math and natural science to prepare for studying business administration. At the time of the study, she had completed her two year Icelandic program but is no longer sure which direction she is heading because she thinks of herself as a failure at learning Icelandic:</w:t>
      </w:r>
    </w:p>
    <w:p w14:paraId="5F27DBC8" w14:textId="0F9E83BF" w:rsidR="008767CE"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t>Now, especially to study at the university level, the language has to be ours. In Viet-Nam the language is already mine, because I am Vietnamese, so I comprehend everything. But here, because of the language I can’t grasp 100%—not even 90%—I find the dream i</w:t>
      </w:r>
      <w:r w:rsidR="00456E84" w:rsidRPr="000326E2">
        <w:rPr>
          <w:rFonts w:asciiTheme="minorHAnsi" w:hAnsiTheme="minorHAnsi" w:cstheme="minorHAnsi"/>
          <w:sz w:val="22"/>
        </w:rPr>
        <w:t>s a little difficult to realize</w:t>
      </w:r>
      <w:r w:rsidRPr="000326E2">
        <w:rPr>
          <w:rFonts w:asciiTheme="minorHAnsi" w:hAnsiTheme="minorHAnsi" w:cstheme="minorHAnsi"/>
          <w:sz w:val="22"/>
        </w:rPr>
        <w:t>.</w:t>
      </w:r>
    </w:p>
    <w:p w14:paraId="17276AF0" w14:textId="531641AE" w:rsidR="008767CE"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lastRenderedPageBreak/>
        <w:t xml:space="preserve">Students going to upper secondary school can take placement tests for their heritage language, for which they can get up to 12 credits, which can be used for elective courses. The tests are offered by </w:t>
      </w:r>
      <w:r w:rsidRPr="000326E2">
        <w:rPr>
          <w:rFonts w:asciiTheme="minorHAnsi" w:hAnsiTheme="minorHAnsi" w:cstheme="minorHAnsi"/>
          <w:sz w:val="22"/>
          <w:szCs w:val="22"/>
          <w:shd w:val="clear" w:color="auto" w:fill="FFFFFF"/>
        </w:rPr>
        <w:t xml:space="preserve">the Ministry of Education and Culture. </w:t>
      </w:r>
      <w:r w:rsidRPr="000326E2">
        <w:rPr>
          <w:rFonts w:asciiTheme="minorHAnsi" w:hAnsiTheme="minorHAnsi" w:cstheme="minorHAnsi"/>
          <w:sz w:val="22"/>
          <w:szCs w:val="22"/>
        </w:rPr>
        <w:t xml:space="preserve">The tests are offered </w:t>
      </w:r>
      <w:r w:rsidR="00D26E9A">
        <w:rPr>
          <w:rFonts w:asciiTheme="minorHAnsi" w:hAnsiTheme="minorHAnsi" w:cstheme="minorHAnsi"/>
          <w:sz w:val="22"/>
          <w:szCs w:val="22"/>
        </w:rPr>
        <w:t>in</w:t>
      </w:r>
      <w:r w:rsidRPr="000326E2">
        <w:rPr>
          <w:rFonts w:asciiTheme="minorHAnsi" w:hAnsiTheme="minorHAnsi" w:cstheme="minorHAnsi"/>
          <w:sz w:val="22"/>
          <w:szCs w:val="22"/>
        </w:rPr>
        <w:t xml:space="preserve"> several languages, including Vietnamese. When MyLinh started studying at </w:t>
      </w:r>
      <w:proofErr w:type="spellStart"/>
      <w:r w:rsidRPr="000326E2">
        <w:rPr>
          <w:rFonts w:asciiTheme="minorHAnsi" w:hAnsiTheme="minorHAnsi" w:cstheme="minorHAnsi"/>
          <w:sz w:val="22"/>
          <w:szCs w:val="22"/>
        </w:rPr>
        <w:t>Sjónarhóll</w:t>
      </w:r>
      <w:proofErr w:type="spellEnd"/>
      <w:r w:rsidRPr="000326E2">
        <w:rPr>
          <w:rFonts w:asciiTheme="minorHAnsi" w:hAnsiTheme="minorHAnsi" w:cstheme="minorHAnsi"/>
          <w:sz w:val="22"/>
          <w:szCs w:val="22"/>
        </w:rPr>
        <w:t xml:space="preserve"> she had taken the exam, thinking that she would ultimately be graduating. However, after two years in school</w:t>
      </w:r>
      <w:r w:rsidR="00D26E9A">
        <w:rPr>
          <w:rFonts w:asciiTheme="minorHAnsi" w:hAnsiTheme="minorHAnsi" w:cstheme="minorHAnsi"/>
          <w:sz w:val="22"/>
          <w:szCs w:val="22"/>
        </w:rPr>
        <w:t>,</w:t>
      </w:r>
      <w:r w:rsidRPr="000326E2">
        <w:rPr>
          <w:rFonts w:asciiTheme="minorHAnsi" w:hAnsiTheme="minorHAnsi" w:cstheme="minorHAnsi"/>
          <w:sz w:val="22"/>
          <w:szCs w:val="22"/>
        </w:rPr>
        <w:t xml:space="preserve"> she was convinced that she would not be able to graduate because she could not take written tests in the subjects she learned in Icelandic. Thus, she did not want to put in the effort to make use of the credits:</w:t>
      </w:r>
    </w:p>
    <w:p w14:paraId="46466B23" w14:textId="2218F529" w:rsidR="00E928EA" w:rsidRPr="000326E2" w:rsidRDefault="008767CE" w:rsidP="00E13A3E">
      <w:pPr>
        <w:pStyle w:val="Quote"/>
        <w:rPr>
          <w:rFonts w:asciiTheme="minorHAnsi" w:hAnsiTheme="minorHAnsi" w:cstheme="minorHAnsi"/>
          <w:sz w:val="22"/>
        </w:rPr>
      </w:pPr>
      <w:r w:rsidRPr="000326E2">
        <w:rPr>
          <w:rFonts w:asciiTheme="minorHAnsi" w:hAnsiTheme="minorHAnsi" w:cstheme="minorHAnsi"/>
          <w:sz w:val="22"/>
        </w:rPr>
        <w:t xml:space="preserve">Yes, I took that exam [in Vietnamese], but I forgot about it because I will not graduate from here. The reason is I can’t take the written tests [on the different subjects] in Icelandic. There is no way </w:t>
      </w:r>
      <w:r w:rsidR="00456E84" w:rsidRPr="000326E2">
        <w:rPr>
          <w:rFonts w:asciiTheme="minorHAnsi" w:hAnsiTheme="minorHAnsi" w:cstheme="minorHAnsi"/>
          <w:sz w:val="22"/>
        </w:rPr>
        <w:t>I can write long Icelandic text</w:t>
      </w:r>
      <w:r w:rsidRPr="000326E2">
        <w:rPr>
          <w:rFonts w:asciiTheme="minorHAnsi" w:hAnsiTheme="minorHAnsi" w:cstheme="minorHAnsi"/>
          <w:sz w:val="22"/>
        </w:rPr>
        <w:t xml:space="preserve">. </w:t>
      </w:r>
    </w:p>
    <w:p w14:paraId="383E94DD" w14:textId="40BA4DC6" w:rsidR="00E928EA" w:rsidRPr="000326E2" w:rsidRDefault="00E928EA" w:rsidP="00E13A3E">
      <w:pPr>
        <w:pStyle w:val="Heading2"/>
        <w:rPr>
          <w:rFonts w:asciiTheme="minorHAnsi" w:hAnsiTheme="minorHAnsi" w:cstheme="minorHAnsi"/>
          <w:sz w:val="22"/>
          <w:szCs w:val="22"/>
        </w:rPr>
      </w:pPr>
      <w:r w:rsidRPr="000326E2">
        <w:rPr>
          <w:rFonts w:asciiTheme="minorHAnsi" w:hAnsiTheme="minorHAnsi" w:cstheme="minorHAnsi"/>
          <w:sz w:val="22"/>
          <w:szCs w:val="22"/>
        </w:rPr>
        <w:t>Summary</w:t>
      </w:r>
    </w:p>
    <w:p w14:paraId="111B4895" w14:textId="17E29BD0" w:rsidR="0038769E" w:rsidRPr="000326E2" w:rsidRDefault="00E928EA"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Most students of Vietnamese background participating in this study entered Icelandic upper secondary schools without full command of Icelandic. They were equipped, however, with a habitus, social and cultural capital that are applicable and favorable for the continuation of their education in Icelandic upper secondary schools.</w:t>
      </w:r>
      <w:r w:rsidR="0038769E" w:rsidRPr="000326E2">
        <w:rPr>
          <w:rFonts w:asciiTheme="minorHAnsi" w:hAnsiTheme="minorHAnsi" w:cstheme="minorHAnsi"/>
          <w:sz w:val="22"/>
          <w:szCs w:val="22"/>
        </w:rPr>
        <w:t xml:space="preserve"> Nevertheless</w:t>
      </w:r>
      <w:bookmarkStart w:id="4" w:name="_Toc435108796"/>
      <w:r w:rsidR="0038769E" w:rsidRPr="000326E2">
        <w:rPr>
          <w:rFonts w:asciiTheme="minorHAnsi" w:hAnsiTheme="minorHAnsi" w:cstheme="minorHAnsi"/>
          <w:sz w:val="22"/>
          <w:szCs w:val="22"/>
        </w:rPr>
        <w:t>, the Icelandic language deficiency frame of mind infiltrated all areas of their study. In addition to language and cultural differences</w:t>
      </w:r>
      <w:r w:rsidR="00D26E9A">
        <w:rPr>
          <w:rFonts w:asciiTheme="minorHAnsi" w:hAnsiTheme="minorHAnsi" w:cstheme="minorHAnsi"/>
          <w:sz w:val="22"/>
          <w:szCs w:val="22"/>
        </w:rPr>
        <w:t>,</w:t>
      </w:r>
      <w:r w:rsidR="0038769E" w:rsidRPr="000326E2">
        <w:rPr>
          <w:rFonts w:asciiTheme="minorHAnsi" w:hAnsiTheme="minorHAnsi" w:cstheme="minorHAnsi"/>
          <w:sz w:val="22"/>
          <w:szCs w:val="22"/>
        </w:rPr>
        <w:t xml:space="preserve"> they faced an inflexible educational system that failed to recognize their strengths and the wealth of knowledge they brought with them into the classrooms. </w:t>
      </w:r>
      <w:r w:rsidR="000374F2" w:rsidRPr="000326E2">
        <w:rPr>
          <w:rFonts w:asciiTheme="minorHAnsi" w:hAnsiTheme="minorHAnsi" w:cstheme="minorHAnsi"/>
          <w:sz w:val="22"/>
          <w:szCs w:val="22"/>
        </w:rPr>
        <w:t>The effect of this attitude towards the youth was reflected in the way they expressed a lack of self-confidence, resign</w:t>
      </w:r>
      <w:r w:rsidR="00B2682A" w:rsidRPr="000326E2">
        <w:rPr>
          <w:rFonts w:asciiTheme="minorHAnsi" w:hAnsiTheme="minorHAnsi" w:cstheme="minorHAnsi"/>
          <w:sz w:val="22"/>
          <w:szCs w:val="22"/>
        </w:rPr>
        <w:t>ation</w:t>
      </w:r>
      <w:r w:rsidR="000374F2" w:rsidRPr="000326E2">
        <w:rPr>
          <w:rFonts w:asciiTheme="minorHAnsi" w:hAnsiTheme="minorHAnsi" w:cstheme="minorHAnsi"/>
          <w:sz w:val="22"/>
          <w:szCs w:val="22"/>
        </w:rPr>
        <w:t>, and doubt</w:t>
      </w:r>
      <w:r w:rsidR="00B2682A" w:rsidRPr="000326E2">
        <w:rPr>
          <w:rFonts w:asciiTheme="minorHAnsi" w:hAnsiTheme="minorHAnsi" w:cstheme="minorHAnsi"/>
          <w:sz w:val="22"/>
          <w:szCs w:val="22"/>
        </w:rPr>
        <w:t>s</w:t>
      </w:r>
      <w:r w:rsidR="000374F2" w:rsidRPr="000326E2">
        <w:rPr>
          <w:rFonts w:asciiTheme="minorHAnsi" w:hAnsiTheme="minorHAnsi" w:cstheme="minorHAnsi"/>
          <w:sz w:val="22"/>
          <w:szCs w:val="22"/>
        </w:rPr>
        <w:t xml:space="preserve"> about their ability to further their education.</w:t>
      </w:r>
    </w:p>
    <w:p w14:paraId="1623FAD1" w14:textId="241D3F8A" w:rsidR="008767CE" w:rsidRPr="000326E2" w:rsidRDefault="008767CE" w:rsidP="00E13A3E">
      <w:pPr>
        <w:pStyle w:val="Heading1"/>
        <w:rPr>
          <w:rFonts w:asciiTheme="minorHAnsi" w:hAnsiTheme="minorHAnsi" w:cstheme="minorHAnsi"/>
          <w:i/>
          <w:sz w:val="22"/>
          <w:szCs w:val="22"/>
        </w:rPr>
      </w:pPr>
      <w:r w:rsidRPr="000326E2">
        <w:rPr>
          <w:rFonts w:asciiTheme="minorHAnsi" w:hAnsiTheme="minorHAnsi" w:cstheme="minorHAnsi"/>
          <w:sz w:val="22"/>
          <w:szCs w:val="22"/>
        </w:rPr>
        <w:t>DISCUSSION</w:t>
      </w:r>
    </w:p>
    <w:p w14:paraId="7D59D4A0" w14:textId="77777777" w:rsidR="008767CE" w:rsidRPr="000326E2" w:rsidRDefault="008767CE" w:rsidP="00E13A3E">
      <w:pPr>
        <w:pStyle w:val="Heading2"/>
        <w:rPr>
          <w:rFonts w:asciiTheme="minorHAnsi" w:hAnsiTheme="minorHAnsi" w:cstheme="minorHAnsi"/>
          <w:sz w:val="22"/>
          <w:szCs w:val="22"/>
        </w:rPr>
      </w:pPr>
      <w:r w:rsidRPr="000326E2">
        <w:rPr>
          <w:rFonts w:asciiTheme="minorHAnsi" w:hAnsiTheme="minorHAnsi" w:cstheme="minorHAnsi"/>
          <w:sz w:val="22"/>
          <w:szCs w:val="22"/>
        </w:rPr>
        <w:t>Deficient Students and Deficient Educational System</w:t>
      </w:r>
      <w:bookmarkEnd w:id="4"/>
    </w:p>
    <w:p w14:paraId="7A3F00DF" w14:textId="12BEE3B4" w:rsidR="008767CE" w:rsidRPr="000326E2" w:rsidRDefault="008767CE" w:rsidP="00E13A3E">
      <w:pPr>
        <w:pStyle w:val="normalfirst"/>
        <w:rPr>
          <w:rFonts w:asciiTheme="minorHAnsi" w:hAnsiTheme="minorHAnsi" w:cstheme="minorHAnsi"/>
          <w:sz w:val="22"/>
          <w:szCs w:val="22"/>
        </w:rPr>
      </w:pPr>
      <w:r w:rsidRPr="000326E2">
        <w:rPr>
          <w:rFonts w:asciiTheme="minorHAnsi" w:hAnsiTheme="minorHAnsi" w:cstheme="minorHAnsi"/>
          <w:sz w:val="22"/>
          <w:szCs w:val="22"/>
        </w:rPr>
        <w:t xml:space="preserve">The Icelandic educational policy clearly </w:t>
      </w:r>
      <w:r w:rsidR="00B470B1" w:rsidRPr="000326E2">
        <w:rPr>
          <w:rFonts w:asciiTheme="minorHAnsi" w:hAnsiTheme="minorHAnsi" w:cstheme="minorHAnsi"/>
          <w:sz w:val="22"/>
          <w:szCs w:val="22"/>
        </w:rPr>
        <w:t xml:space="preserve">stipulated </w:t>
      </w:r>
      <w:r w:rsidRPr="000326E2">
        <w:rPr>
          <w:rFonts w:asciiTheme="minorHAnsi" w:hAnsiTheme="minorHAnsi" w:cstheme="minorHAnsi"/>
          <w:sz w:val="22"/>
          <w:szCs w:val="22"/>
        </w:rPr>
        <w:t xml:space="preserve">that Icelandic language proficiency was the only bridge to education and integration for </w:t>
      </w:r>
      <w:r w:rsidR="00D9220D">
        <w:rPr>
          <w:rFonts w:asciiTheme="minorHAnsi" w:hAnsiTheme="minorHAnsi" w:cstheme="minorHAnsi"/>
          <w:sz w:val="22"/>
          <w:szCs w:val="22"/>
        </w:rPr>
        <w:t xml:space="preserve">the </w:t>
      </w:r>
      <w:r w:rsidRPr="000326E2">
        <w:rPr>
          <w:rFonts w:asciiTheme="minorHAnsi" w:hAnsiTheme="minorHAnsi" w:cstheme="minorHAnsi"/>
          <w:sz w:val="22"/>
          <w:szCs w:val="22"/>
        </w:rPr>
        <w:t xml:space="preserve">youth of ethnic minority </w:t>
      </w:r>
      <w:r w:rsidR="00D9220D">
        <w:rPr>
          <w:rFonts w:asciiTheme="minorHAnsi" w:hAnsiTheme="minorHAnsi" w:cstheme="minorHAnsi"/>
          <w:sz w:val="22"/>
          <w:szCs w:val="22"/>
        </w:rPr>
        <w:t>backgrounds</w:t>
      </w:r>
      <w:r w:rsidRPr="000326E2">
        <w:rPr>
          <w:rFonts w:asciiTheme="minorHAnsi" w:hAnsiTheme="minorHAnsi" w:cstheme="minorHAnsi"/>
          <w:sz w:val="22"/>
          <w:szCs w:val="22"/>
        </w:rPr>
        <w:t xml:space="preserve"> at the upper secondary </w:t>
      </w:r>
      <w:r w:rsidR="00B470B1" w:rsidRPr="000326E2">
        <w:rPr>
          <w:rFonts w:asciiTheme="minorHAnsi" w:hAnsiTheme="minorHAnsi" w:cstheme="minorHAnsi"/>
          <w:sz w:val="22"/>
          <w:szCs w:val="22"/>
        </w:rPr>
        <w:t xml:space="preserve">level </w:t>
      </w:r>
      <w:r w:rsidRPr="000326E2">
        <w:rPr>
          <w:rFonts w:asciiTheme="minorHAnsi" w:hAnsiTheme="minorHAnsi" w:cstheme="minorHAnsi"/>
          <w:sz w:val="22"/>
          <w:szCs w:val="22"/>
        </w:rPr>
        <w:t>(Ministry of Education &amp; Science and Culture, 2008). Even if we accept the premise that Icelandic proficiency is the only bridge, we can see that teachers who were supposed to build the bridge were given a</w:t>
      </w:r>
      <w:r w:rsidR="00B810FB" w:rsidRPr="000326E2">
        <w:rPr>
          <w:rFonts w:asciiTheme="minorHAnsi" w:hAnsiTheme="minorHAnsi" w:cstheme="minorHAnsi"/>
          <w:sz w:val="22"/>
          <w:szCs w:val="22"/>
        </w:rPr>
        <w:t xml:space="preserve">n inadequate </w:t>
      </w:r>
      <w:r w:rsidRPr="000326E2">
        <w:rPr>
          <w:rFonts w:asciiTheme="minorHAnsi" w:hAnsiTheme="minorHAnsi" w:cstheme="minorHAnsi"/>
          <w:sz w:val="22"/>
          <w:szCs w:val="22"/>
        </w:rPr>
        <w:t xml:space="preserve">toolbox. They were mostly untrained in teaching Icelandic as a second language, and they lacked the understanding of </w:t>
      </w:r>
      <w:r w:rsidR="00B810FB" w:rsidRPr="000326E2">
        <w:rPr>
          <w:rFonts w:asciiTheme="minorHAnsi" w:hAnsiTheme="minorHAnsi" w:cstheme="minorHAnsi"/>
          <w:sz w:val="22"/>
          <w:szCs w:val="22"/>
        </w:rPr>
        <w:t>how</w:t>
      </w:r>
      <w:r w:rsidRPr="000326E2">
        <w:rPr>
          <w:rFonts w:asciiTheme="minorHAnsi" w:hAnsiTheme="minorHAnsi" w:cstheme="minorHAnsi"/>
          <w:sz w:val="22"/>
          <w:szCs w:val="22"/>
        </w:rPr>
        <w:t xml:space="preserve"> to educate students with different backgrounds. </w:t>
      </w:r>
    </w:p>
    <w:p w14:paraId="5E1169DD" w14:textId="68DF6081"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In addition, by making Icelandic the key to positive outcomes and integration, the schools disrupted the students’ perceptions of their own abilities. They were convinced by their classroom experience, both at the compulsory school and at upper secondary school</w:t>
      </w:r>
      <w:r w:rsidR="00D9220D">
        <w:rPr>
          <w:rFonts w:asciiTheme="minorHAnsi" w:hAnsiTheme="minorHAnsi" w:cstheme="minorHAnsi"/>
          <w:sz w:val="22"/>
          <w:szCs w:val="22"/>
        </w:rPr>
        <w:t>,</w:t>
      </w:r>
      <w:r w:rsidRPr="000326E2">
        <w:rPr>
          <w:rFonts w:asciiTheme="minorHAnsi" w:hAnsiTheme="minorHAnsi" w:cstheme="minorHAnsi"/>
          <w:sz w:val="22"/>
          <w:szCs w:val="22"/>
        </w:rPr>
        <w:t xml:space="preserve"> that their language deficiency was the cause of their limitation</w:t>
      </w:r>
      <w:r w:rsidR="00B810FB" w:rsidRPr="000326E2">
        <w:rPr>
          <w:rFonts w:asciiTheme="minorHAnsi" w:hAnsiTheme="minorHAnsi" w:cstheme="minorHAnsi"/>
          <w:sz w:val="22"/>
          <w:szCs w:val="22"/>
        </w:rPr>
        <w:t>s</w:t>
      </w:r>
      <w:r w:rsidRPr="000326E2">
        <w:rPr>
          <w:rFonts w:asciiTheme="minorHAnsi" w:hAnsiTheme="minorHAnsi" w:cstheme="minorHAnsi"/>
          <w:sz w:val="22"/>
          <w:szCs w:val="22"/>
        </w:rPr>
        <w:t xml:space="preserve"> </w:t>
      </w:r>
      <w:r w:rsidRPr="000326E2">
        <w:rPr>
          <w:rFonts w:asciiTheme="minorHAnsi" w:hAnsiTheme="minorHAnsi" w:cstheme="minorHAnsi"/>
          <w:noProof/>
          <w:sz w:val="22"/>
          <w:szCs w:val="22"/>
        </w:rPr>
        <w:t>(Filhon, 2013; OECD, 2010; Nieto, 2000, Cummins, 1996</w:t>
      </w:r>
      <w:r w:rsidRPr="000326E2">
        <w:rPr>
          <w:rFonts w:asciiTheme="minorHAnsi" w:hAnsiTheme="minorHAnsi" w:cstheme="minorHAnsi"/>
          <w:i/>
          <w:noProof/>
          <w:sz w:val="22"/>
          <w:szCs w:val="22"/>
        </w:rPr>
        <w:t>)</w:t>
      </w:r>
      <w:r w:rsidRPr="000326E2">
        <w:rPr>
          <w:rFonts w:asciiTheme="minorHAnsi" w:hAnsiTheme="minorHAnsi" w:cstheme="minorHAnsi"/>
          <w:i/>
          <w:sz w:val="22"/>
          <w:szCs w:val="22"/>
        </w:rPr>
        <w:t xml:space="preserve">. </w:t>
      </w:r>
      <w:r w:rsidRPr="000326E2">
        <w:rPr>
          <w:rFonts w:asciiTheme="minorHAnsi" w:hAnsiTheme="minorHAnsi" w:cstheme="minorHAnsi"/>
          <w:sz w:val="22"/>
          <w:szCs w:val="22"/>
        </w:rPr>
        <w:t xml:space="preserve">When the students’ choices of </w:t>
      </w:r>
      <w:r w:rsidR="00D26E9A">
        <w:rPr>
          <w:rFonts w:asciiTheme="minorHAnsi" w:hAnsiTheme="minorHAnsi" w:cstheme="minorHAnsi"/>
          <w:sz w:val="22"/>
          <w:szCs w:val="22"/>
        </w:rPr>
        <w:t xml:space="preserve">the </w:t>
      </w:r>
      <w:r w:rsidRPr="000326E2">
        <w:rPr>
          <w:rFonts w:asciiTheme="minorHAnsi" w:hAnsiTheme="minorHAnsi" w:cstheme="minorHAnsi"/>
          <w:sz w:val="22"/>
          <w:szCs w:val="22"/>
        </w:rPr>
        <w:t xml:space="preserve">educational institution </w:t>
      </w:r>
      <w:r w:rsidR="00307026">
        <w:rPr>
          <w:rFonts w:asciiTheme="minorHAnsi" w:hAnsiTheme="minorHAnsi" w:cstheme="minorHAnsi"/>
          <w:sz w:val="22"/>
          <w:szCs w:val="22"/>
        </w:rPr>
        <w:t>were</w:t>
      </w:r>
      <w:r w:rsidRPr="000326E2">
        <w:rPr>
          <w:rFonts w:asciiTheme="minorHAnsi" w:hAnsiTheme="minorHAnsi" w:cstheme="minorHAnsi"/>
          <w:sz w:val="22"/>
          <w:szCs w:val="22"/>
        </w:rPr>
        <w:t xml:space="preserve"> limited to which school provided ÍSA, when Icelandic proficiency was the prerequisite for courses, the students’ confidence was damaged. The policy and practice needed to be scrutinized. If language was the barrier to equity and equality </w:t>
      </w:r>
      <w:r w:rsidR="00B810FB" w:rsidRPr="000326E2">
        <w:rPr>
          <w:rFonts w:asciiTheme="minorHAnsi" w:hAnsiTheme="minorHAnsi" w:cstheme="minorHAnsi"/>
          <w:sz w:val="22"/>
          <w:szCs w:val="22"/>
        </w:rPr>
        <w:t xml:space="preserve">in </w:t>
      </w:r>
      <w:r w:rsidRPr="000326E2">
        <w:rPr>
          <w:rFonts w:asciiTheme="minorHAnsi" w:hAnsiTheme="minorHAnsi" w:cstheme="minorHAnsi"/>
          <w:sz w:val="22"/>
          <w:szCs w:val="22"/>
        </w:rPr>
        <w:t xml:space="preserve">the students’ educational process, then </w:t>
      </w:r>
      <w:r w:rsidR="00B810FB" w:rsidRPr="000326E2">
        <w:rPr>
          <w:rFonts w:asciiTheme="minorHAnsi" w:hAnsiTheme="minorHAnsi" w:cstheme="minorHAnsi"/>
          <w:sz w:val="22"/>
          <w:szCs w:val="22"/>
        </w:rPr>
        <w:t xml:space="preserve">the </w:t>
      </w:r>
      <w:r w:rsidRPr="000326E2">
        <w:rPr>
          <w:rFonts w:asciiTheme="minorHAnsi" w:hAnsiTheme="minorHAnsi" w:cstheme="minorHAnsi"/>
          <w:sz w:val="22"/>
          <w:szCs w:val="22"/>
        </w:rPr>
        <w:t xml:space="preserve">question </w:t>
      </w:r>
      <w:r w:rsidR="00B810FB" w:rsidRPr="000326E2">
        <w:rPr>
          <w:rFonts w:asciiTheme="minorHAnsi" w:hAnsiTheme="minorHAnsi" w:cstheme="minorHAnsi"/>
          <w:sz w:val="22"/>
          <w:szCs w:val="22"/>
        </w:rPr>
        <w:t xml:space="preserve">is </w:t>
      </w:r>
      <w:r w:rsidRPr="000326E2">
        <w:rPr>
          <w:rFonts w:asciiTheme="minorHAnsi" w:hAnsiTheme="minorHAnsi" w:cstheme="minorHAnsi"/>
          <w:sz w:val="22"/>
          <w:szCs w:val="22"/>
        </w:rPr>
        <w:t>whether the policy and the practice needed to be reviewed and altered (Gay, 2000; Nieto, 2000). Of the student participants in this study who saw themselves as potentially not completing school, half were undone by their Icelandic proficiency. But was Icelandic the only barrier?</w:t>
      </w:r>
    </w:p>
    <w:p w14:paraId="5D17310E" w14:textId="1843F8D3" w:rsidR="008767CE" w:rsidRPr="000326E2" w:rsidRDefault="008767CE" w:rsidP="00E13A3E">
      <w:pPr>
        <w:rPr>
          <w:rFonts w:asciiTheme="minorHAnsi" w:hAnsiTheme="minorHAnsi" w:cstheme="minorHAnsi"/>
          <w:sz w:val="22"/>
          <w:szCs w:val="22"/>
        </w:rPr>
      </w:pPr>
      <w:r w:rsidRPr="000326E2">
        <w:rPr>
          <w:rFonts w:asciiTheme="minorHAnsi" w:hAnsiTheme="minorHAnsi" w:cstheme="minorHAnsi"/>
          <w:sz w:val="22"/>
          <w:szCs w:val="22"/>
        </w:rPr>
        <w:t>The author</w:t>
      </w:r>
      <w:r w:rsidR="00F42A37" w:rsidRPr="000326E2">
        <w:rPr>
          <w:rFonts w:asciiTheme="minorHAnsi" w:hAnsiTheme="minorHAnsi" w:cstheme="minorHAnsi"/>
          <w:sz w:val="22"/>
          <w:szCs w:val="22"/>
        </w:rPr>
        <w:t>s</w:t>
      </w:r>
      <w:r w:rsidRPr="000326E2">
        <w:rPr>
          <w:rFonts w:asciiTheme="minorHAnsi" w:hAnsiTheme="minorHAnsi" w:cstheme="minorHAnsi"/>
          <w:sz w:val="22"/>
          <w:szCs w:val="22"/>
        </w:rPr>
        <w:t xml:space="preserve"> believe that teachers who might have applied a multicultural education philosophy as their pedagogical approach would have reflected more on their own worldview and been more vigilant in their teaching methods so that their methods did not privilege students of Icelandic background with whom the teachers shared a culture and language (Gay, 2000). They would have seen themselves as heterogeneous in order to understand students’ diversity. They would have made the life histories </w:t>
      </w:r>
      <w:r w:rsidRPr="000326E2">
        <w:rPr>
          <w:rFonts w:asciiTheme="minorHAnsi" w:hAnsiTheme="minorHAnsi" w:cstheme="minorHAnsi"/>
          <w:sz w:val="22"/>
          <w:szCs w:val="22"/>
        </w:rPr>
        <w:lastRenderedPageBreak/>
        <w:t xml:space="preserve">of the students in their classroom more relevant and explicit in their teaching methods and materials. They would have made their teaching more equitable and welcoming to a student body of diverse </w:t>
      </w:r>
      <w:r w:rsidR="00667D8E">
        <w:rPr>
          <w:rFonts w:asciiTheme="minorHAnsi" w:hAnsiTheme="minorHAnsi" w:cstheme="minorHAnsi"/>
          <w:sz w:val="22"/>
          <w:szCs w:val="22"/>
        </w:rPr>
        <w:t>backgrounds</w:t>
      </w:r>
      <w:r w:rsidRPr="000326E2">
        <w:rPr>
          <w:rFonts w:asciiTheme="minorHAnsi" w:hAnsiTheme="minorHAnsi" w:cstheme="minorHAnsi"/>
          <w:sz w:val="22"/>
          <w:szCs w:val="22"/>
        </w:rPr>
        <w:t>. (Nieto, 2002, 1999; Gay, 2000).</w:t>
      </w:r>
      <w:r w:rsidR="001B3304" w:rsidRPr="000326E2">
        <w:rPr>
          <w:rFonts w:asciiTheme="minorHAnsi" w:hAnsiTheme="minorHAnsi" w:cstheme="minorHAnsi"/>
          <w:sz w:val="22"/>
          <w:szCs w:val="22"/>
        </w:rPr>
        <w:t xml:space="preserve"> </w:t>
      </w:r>
      <w:r w:rsidR="00F42A37" w:rsidRPr="000326E2">
        <w:rPr>
          <w:rFonts w:asciiTheme="minorHAnsi" w:hAnsiTheme="minorHAnsi" w:cstheme="minorHAnsi"/>
          <w:sz w:val="22"/>
          <w:szCs w:val="22"/>
        </w:rPr>
        <w:t>Our</w:t>
      </w:r>
      <w:r w:rsidRPr="000326E2">
        <w:rPr>
          <w:rFonts w:asciiTheme="minorHAnsi" w:hAnsiTheme="minorHAnsi" w:cstheme="minorHAnsi"/>
          <w:sz w:val="22"/>
          <w:szCs w:val="22"/>
        </w:rPr>
        <w:t xml:space="preserve"> interpretation was that schools that </w:t>
      </w:r>
      <w:r w:rsidR="00B810FB" w:rsidRPr="000326E2">
        <w:rPr>
          <w:rFonts w:asciiTheme="minorHAnsi" w:hAnsiTheme="minorHAnsi" w:cstheme="minorHAnsi"/>
          <w:sz w:val="22"/>
          <w:szCs w:val="22"/>
        </w:rPr>
        <w:t xml:space="preserve">adopted </w:t>
      </w:r>
      <w:r w:rsidRPr="000326E2">
        <w:rPr>
          <w:rFonts w:asciiTheme="minorHAnsi" w:hAnsiTheme="minorHAnsi" w:cstheme="minorHAnsi"/>
          <w:sz w:val="22"/>
          <w:szCs w:val="22"/>
        </w:rPr>
        <w:t xml:space="preserve">multicultural education as their teaching culture would have more teachers welcoming students of diverse </w:t>
      </w:r>
      <w:r w:rsidR="00667D8E">
        <w:rPr>
          <w:rFonts w:asciiTheme="minorHAnsi" w:hAnsiTheme="minorHAnsi" w:cstheme="minorHAnsi"/>
          <w:sz w:val="22"/>
          <w:szCs w:val="22"/>
        </w:rPr>
        <w:t>backgrounds</w:t>
      </w:r>
      <w:r w:rsidRPr="000326E2">
        <w:rPr>
          <w:rFonts w:asciiTheme="minorHAnsi" w:hAnsiTheme="minorHAnsi" w:cstheme="minorHAnsi"/>
          <w:sz w:val="22"/>
          <w:szCs w:val="22"/>
        </w:rPr>
        <w:t xml:space="preserve"> and</w:t>
      </w:r>
      <w:r w:rsidR="00667D8E">
        <w:rPr>
          <w:rFonts w:asciiTheme="minorHAnsi" w:hAnsiTheme="minorHAnsi" w:cstheme="minorHAnsi"/>
          <w:sz w:val="22"/>
          <w:szCs w:val="22"/>
        </w:rPr>
        <w:t>,</w:t>
      </w:r>
      <w:r w:rsidRPr="000326E2">
        <w:rPr>
          <w:rFonts w:asciiTheme="minorHAnsi" w:hAnsiTheme="minorHAnsi" w:cstheme="minorHAnsi"/>
          <w:sz w:val="22"/>
          <w:szCs w:val="22"/>
        </w:rPr>
        <w:t xml:space="preserve"> in many ways</w:t>
      </w:r>
      <w:r w:rsidR="00667D8E">
        <w:rPr>
          <w:rFonts w:asciiTheme="minorHAnsi" w:hAnsiTheme="minorHAnsi" w:cstheme="minorHAnsi"/>
          <w:sz w:val="22"/>
          <w:szCs w:val="22"/>
        </w:rPr>
        <w:t>,</w:t>
      </w:r>
      <w:r w:rsidRPr="000326E2">
        <w:rPr>
          <w:rFonts w:asciiTheme="minorHAnsi" w:hAnsiTheme="minorHAnsi" w:cstheme="minorHAnsi"/>
          <w:sz w:val="22"/>
          <w:szCs w:val="22"/>
        </w:rPr>
        <w:t xml:space="preserve"> could avoid inequitable learning experiences like </w:t>
      </w:r>
      <w:proofErr w:type="spellStart"/>
      <w:r w:rsidRPr="000326E2">
        <w:rPr>
          <w:rFonts w:asciiTheme="minorHAnsi" w:hAnsiTheme="minorHAnsi" w:cstheme="minorHAnsi"/>
          <w:sz w:val="22"/>
          <w:szCs w:val="22"/>
        </w:rPr>
        <w:t>NhuTam</w:t>
      </w:r>
      <w:proofErr w:type="spellEnd"/>
      <w:r w:rsidRPr="000326E2">
        <w:rPr>
          <w:rFonts w:asciiTheme="minorHAnsi" w:hAnsiTheme="minorHAnsi" w:cstheme="minorHAnsi"/>
          <w:sz w:val="22"/>
          <w:szCs w:val="22"/>
        </w:rPr>
        <w:t xml:space="preserve">, MyLinh, </w:t>
      </w:r>
      <w:proofErr w:type="spellStart"/>
      <w:r w:rsidRPr="000326E2">
        <w:rPr>
          <w:rFonts w:asciiTheme="minorHAnsi" w:hAnsiTheme="minorHAnsi" w:cstheme="minorHAnsi"/>
          <w:sz w:val="22"/>
          <w:szCs w:val="22"/>
        </w:rPr>
        <w:t>ThanhNga</w:t>
      </w:r>
      <w:proofErr w:type="spellEnd"/>
      <w:r w:rsidRPr="000326E2">
        <w:rPr>
          <w:rFonts w:asciiTheme="minorHAnsi" w:hAnsiTheme="minorHAnsi" w:cstheme="minorHAnsi"/>
          <w:sz w:val="22"/>
          <w:szCs w:val="22"/>
        </w:rPr>
        <w:t xml:space="preserve"> recounted. NhuTam gave up on her math classes, MyLinh sat through classes where English (another language she did not understand) was used for explanations. </w:t>
      </w:r>
      <w:proofErr w:type="spellStart"/>
      <w:r w:rsidRPr="000326E2">
        <w:rPr>
          <w:rFonts w:asciiTheme="minorHAnsi" w:hAnsiTheme="minorHAnsi" w:cstheme="minorHAnsi"/>
          <w:sz w:val="22"/>
          <w:szCs w:val="22"/>
        </w:rPr>
        <w:t>ThanhNga</w:t>
      </w:r>
      <w:proofErr w:type="spellEnd"/>
      <w:r w:rsidRPr="000326E2">
        <w:rPr>
          <w:rFonts w:asciiTheme="minorHAnsi" w:hAnsiTheme="minorHAnsi" w:cstheme="minorHAnsi"/>
          <w:sz w:val="22"/>
          <w:szCs w:val="22"/>
        </w:rPr>
        <w:t xml:space="preserve"> had part of her Icelandic essay crossed out because, as she understood it, she had not written her essay the way Icelanders wrote an essay. They narrated their experiences with feelings of frustration and resignation. They felt they had been treated unfairly, but they excused their teachers because they realized that the teachers did not know any better. </w:t>
      </w:r>
    </w:p>
    <w:p w14:paraId="5DC1C3E5" w14:textId="77777777" w:rsidR="008767CE" w:rsidRPr="000326E2" w:rsidRDefault="008767CE" w:rsidP="00E13A3E">
      <w:pPr>
        <w:pStyle w:val="Heading2"/>
        <w:rPr>
          <w:rFonts w:asciiTheme="minorHAnsi" w:hAnsiTheme="minorHAnsi" w:cstheme="minorHAnsi"/>
          <w:sz w:val="22"/>
          <w:szCs w:val="22"/>
        </w:rPr>
      </w:pPr>
      <w:bookmarkStart w:id="5" w:name="_Toc420842288"/>
      <w:bookmarkStart w:id="6" w:name="_Toc435108797"/>
      <w:r w:rsidRPr="000326E2">
        <w:rPr>
          <w:rFonts w:asciiTheme="minorHAnsi" w:hAnsiTheme="minorHAnsi" w:cstheme="minorHAnsi"/>
          <w:sz w:val="22"/>
          <w:szCs w:val="22"/>
        </w:rPr>
        <w:t>Blank Slates?</w:t>
      </w:r>
      <w:bookmarkEnd w:id="5"/>
      <w:bookmarkEnd w:id="6"/>
    </w:p>
    <w:p w14:paraId="6D8511EA" w14:textId="08E54744" w:rsidR="008767CE" w:rsidRPr="000326E2" w:rsidRDefault="00B810FB" w:rsidP="003145F7">
      <w:pPr>
        <w:ind w:firstLine="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The student accounts lead the authors to conclude that the students </w:t>
      </w:r>
      <w:r w:rsidR="008767CE" w:rsidRPr="000326E2">
        <w:rPr>
          <w:rFonts w:asciiTheme="minorHAnsi" w:hAnsiTheme="minorHAnsi" w:cstheme="minorHAnsi"/>
          <w:color w:val="000000" w:themeColor="text1"/>
          <w:sz w:val="22"/>
          <w:szCs w:val="22"/>
        </w:rPr>
        <w:t>were viewed as blank slates whose accomplishments prior to their arrival in the Icelandic school system were not evaluated or acknowledged. This model of the immigrant student as a blank slate, in combination with the emphasis on Icelandic proficiency</w:t>
      </w:r>
      <w:r w:rsidRPr="000326E2">
        <w:rPr>
          <w:rFonts w:asciiTheme="minorHAnsi" w:hAnsiTheme="minorHAnsi" w:cstheme="minorHAnsi"/>
          <w:color w:val="000000" w:themeColor="text1"/>
          <w:sz w:val="22"/>
          <w:szCs w:val="22"/>
        </w:rPr>
        <w:t xml:space="preserve"> </w:t>
      </w:r>
      <w:r w:rsidR="008767CE" w:rsidRPr="000326E2">
        <w:rPr>
          <w:rFonts w:asciiTheme="minorHAnsi" w:hAnsiTheme="minorHAnsi" w:cstheme="minorHAnsi"/>
          <w:color w:val="000000" w:themeColor="text1"/>
          <w:sz w:val="22"/>
          <w:szCs w:val="22"/>
        </w:rPr>
        <w:t xml:space="preserve">as the gatekeeper to further education, created a system in which many students felt locked out of successful outcomes due solely to language acquisition difficulties (Banks, 2007; </w:t>
      </w:r>
      <w:r w:rsidR="008767CE" w:rsidRPr="000326E2">
        <w:rPr>
          <w:rFonts w:asciiTheme="minorHAnsi" w:hAnsiTheme="minorHAnsi" w:cstheme="minorHAnsi"/>
          <w:noProof/>
          <w:color w:val="000000" w:themeColor="text1"/>
          <w:sz w:val="22"/>
          <w:szCs w:val="22"/>
        </w:rPr>
        <w:t>Nieto, 2002; Gay, 2000)</w:t>
      </w:r>
      <w:r w:rsidR="008767CE" w:rsidRPr="000326E2">
        <w:rPr>
          <w:rFonts w:asciiTheme="minorHAnsi" w:hAnsiTheme="minorHAnsi" w:cstheme="minorHAnsi"/>
          <w:color w:val="000000" w:themeColor="text1"/>
          <w:sz w:val="22"/>
          <w:szCs w:val="22"/>
        </w:rPr>
        <w:t xml:space="preserve">. Their existing educational capital, even in areas where their achievements prior to coming to Iceland were substantial, was disregarded. As was indicated in the data from student participants, studies of subjects other than Icelandic did not </w:t>
      </w:r>
      <w:r w:rsidRPr="000326E2">
        <w:rPr>
          <w:rFonts w:asciiTheme="minorHAnsi" w:hAnsiTheme="minorHAnsi" w:cstheme="minorHAnsi"/>
          <w:color w:val="000000" w:themeColor="text1"/>
          <w:sz w:val="22"/>
          <w:szCs w:val="22"/>
        </w:rPr>
        <w:t xml:space="preserve">always </w:t>
      </w:r>
      <w:r w:rsidR="008767CE" w:rsidRPr="000326E2">
        <w:rPr>
          <w:rFonts w:asciiTheme="minorHAnsi" w:hAnsiTheme="minorHAnsi" w:cstheme="minorHAnsi"/>
          <w:color w:val="000000" w:themeColor="text1"/>
          <w:sz w:val="22"/>
          <w:szCs w:val="22"/>
        </w:rPr>
        <w:t xml:space="preserve">challenge these students. They found studying in Iceland was more “leisurely”, because there was little homework, they had already learned some of the materials in Viet-Nam, and they had strong study skills. </w:t>
      </w:r>
    </w:p>
    <w:p w14:paraId="250D232A" w14:textId="5EEBA669" w:rsidR="008767CE" w:rsidRPr="000326E2" w:rsidRDefault="008767CE" w:rsidP="003145F7">
      <w:pPr>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These examples underline that Vietnamese immigrant youth are not blank slates: they entered Icelandic upper secondary schools with educational, cultural, and social capital (</w:t>
      </w:r>
      <w:proofErr w:type="spellStart"/>
      <w:r w:rsidRPr="000326E2">
        <w:rPr>
          <w:rFonts w:asciiTheme="minorHAnsi" w:hAnsiTheme="minorHAnsi" w:cstheme="minorHAnsi"/>
          <w:color w:val="000000" w:themeColor="text1"/>
          <w:sz w:val="22"/>
          <w:szCs w:val="22"/>
        </w:rPr>
        <w:t>Lauglo</w:t>
      </w:r>
      <w:proofErr w:type="spellEnd"/>
      <w:r w:rsidRPr="000326E2">
        <w:rPr>
          <w:rFonts w:asciiTheme="minorHAnsi" w:hAnsiTheme="minorHAnsi" w:cstheme="minorHAnsi"/>
          <w:color w:val="000000" w:themeColor="text1"/>
          <w:sz w:val="22"/>
          <w:szCs w:val="22"/>
        </w:rPr>
        <w:t>, 1999)</w:t>
      </w:r>
      <w:r w:rsidRPr="000326E2">
        <w:rPr>
          <w:rFonts w:asciiTheme="minorHAnsi" w:hAnsiTheme="minorHAnsi" w:cstheme="minorHAnsi"/>
          <w:noProof/>
          <w:color w:val="000000" w:themeColor="text1"/>
          <w:sz w:val="22"/>
          <w:szCs w:val="22"/>
        </w:rPr>
        <w:t>.</w:t>
      </w:r>
      <w:r w:rsidRPr="000326E2">
        <w:rPr>
          <w:rFonts w:asciiTheme="minorHAnsi" w:hAnsiTheme="minorHAnsi" w:cstheme="minorHAnsi"/>
          <w:color w:val="000000" w:themeColor="text1"/>
          <w:sz w:val="22"/>
          <w:szCs w:val="22"/>
        </w:rPr>
        <w:t xml:space="preserve"> They were also fueled with personal resiliency acquired from moving across the globe, working to provide for themselves</w:t>
      </w:r>
      <w:r w:rsidR="00B810FB" w:rsidRPr="000326E2">
        <w:rPr>
          <w:rFonts w:asciiTheme="minorHAnsi" w:hAnsiTheme="minorHAnsi" w:cstheme="minorHAnsi"/>
          <w:color w:val="000000" w:themeColor="text1"/>
          <w:sz w:val="22"/>
          <w:szCs w:val="22"/>
        </w:rPr>
        <w:t>,</w:t>
      </w:r>
      <w:r w:rsidRPr="000326E2">
        <w:rPr>
          <w:rFonts w:asciiTheme="minorHAnsi" w:hAnsiTheme="minorHAnsi" w:cstheme="minorHAnsi"/>
          <w:color w:val="000000" w:themeColor="text1"/>
          <w:sz w:val="22"/>
          <w:szCs w:val="22"/>
        </w:rPr>
        <w:t xml:space="preserve"> and helping their families to build a new home, </w:t>
      </w:r>
      <w:proofErr w:type="gramStart"/>
      <w:r w:rsidRPr="000326E2">
        <w:rPr>
          <w:rFonts w:asciiTheme="minorHAnsi" w:hAnsiTheme="minorHAnsi" w:cstheme="minorHAnsi"/>
          <w:color w:val="000000" w:themeColor="text1"/>
          <w:sz w:val="22"/>
          <w:szCs w:val="22"/>
        </w:rPr>
        <w:t>living</w:t>
      </w:r>
      <w:proofErr w:type="gramEnd"/>
      <w:r w:rsidRPr="000326E2">
        <w:rPr>
          <w:rFonts w:asciiTheme="minorHAnsi" w:hAnsiTheme="minorHAnsi" w:cstheme="minorHAnsi"/>
          <w:color w:val="000000" w:themeColor="text1"/>
          <w:sz w:val="22"/>
          <w:szCs w:val="22"/>
        </w:rPr>
        <w:t xml:space="preserve"> and negotiating between Icelandic and Vietnamese cultures in their everyday lives </w:t>
      </w:r>
      <w:r w:rsidRPr="000326E2">
        <w:rPr>
          <w:rFonts w:asciiTheme="minorHAnsi" w:hAnsiTheme="minorHAnsi" w:cstheme="minorHAnsi"/>
          <w:noProof/>
          <w:color w:val="000000" w:themeColor="text1"/>
          <w:sz w:val="22"/>
          <w:szCs w:val="22"/>
        </w:rPr>
        <w:t>(Leirvik &amp; Fekjær, 2011; Liebkind et al., 2004; Ngo &amp; Lee, 2007)</w:t>
      </w:r>
      <w:r w:rsidRPr="000326E2">
        <w:rPr>
          <w:rFonts w:asciiTheme="minorHAnsi" w:hAnsiTheme="minorHAnsi" w:cstheme="minorHAnsi"/>
          <w:color w:val="000000" w:themeColor="text1"/>
          <w:sz w:val="22"/>
          <w:szCs w:val="22"/>
        </w:rPr>
        <w:t xml:space="preserve">. </w:t>
      </w:r>
    </w:p>
    <w:p w14:paraId="2B2CB07C" w14:textId="4CFC83AD" w:rsidR="008767CE" w:rsidRPr="000326E2" w:rsidRDefault="008767CE" w:rsidP="00E13A3E">
      <w:pPr>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The answer to the research question for this article is that the adversities the students faced</w:t>
      </w:r>
      <w:r w:rsidR="0089419D">
        <w:rPr>
          <w:rFonts w:asciiTheme="minorHAnsi" w:hAnsiTheme="minorHAnsi" w:cstheme="minorHAnsi"/>
          <w:color w:val="000000" w:themeColor="text1"/>
          <w:sz w:val="22"/>
          <w:szCs w:val="22"/>
        </w:rPr>
        <w:t>,</w:t>
      </w:r>
      <w:r w:rsidRPr="000326E2">
        <w:rPr>
          <w:rFonts w:asciiTheme="minorHAnsi" w:hAnsiTheme="minorHAnsi" w:cstheme="minorHAnsi"/>
          <w:color w:val="000000" w:themeColor="text1"/>
          <w:sz w:val="22"/>
          <w:szCs w:val="22"/>
        </w:rPr>
        <w:t xml:space="preserve"> which started at the policy level, the very foundation of the national educational system, possibly caused more than half of the youth of Vietnamese background in the study to drop out of upper secondary schools. Nevertheless, they found themselves comfortable living in Iceland. The students</w:t>
      </w:r>
      <w:r w:rsidR="00B810FB" w:rsidRPr="000326E2">
        <w:rPr>
          <w:rFonts w:asciiTheme="minorHAnsi" w:hAnsiTheme="minorHAnsi" w:cstheme="minorHAnsi"/>
          <w:color w:val="000000" w:themeColor="text1"/>
          <w:sz w:val="22"/>
          <w:szCs w:val="22"/>
        </w:rPr>
        <w:t xml:space="preserve"> </w:t>
      </w:r>
      <w:r w:rsidRPr="000326E2">
        <w:rPr>
          <w:rFonts w:asciiTheme="minorHAnsi" w:hAnsiTheme="minorHAnsi" w:cstheme="minorHAnsi"/>
          <w:color w:val="000000" w:themeColor="text1"/>
          <w:sz w:val="22"/>
          <w:szCs w:val="22"/>
        </w:rPr>
        <w:t>who successfully navigated the deficiency model of the Icelandic school system</w:t>
      </w:r>
      <w:r w:rsidR="00B810FB" w:rsidRPr="000326E2">
        <w:rPr>
          <w:rFonts w:asciiTheme="minorHAnsi" w:hAnsiTheme="minorHAnsi" w:cstheme="minorHAnsi"/>
          <w:color w:val="000000" w:themeColor="text1"/>
          <w:sz w:val="22"/>
          <w:szCs w:val="22"/>
        </w:rPr>
        <w:t xml:space="preserve"> </w:t>
      </w:r>
      <w:r w:rsidRPr="000326E2">
        <w:rPr>
          <w:rFonts w:asciiTheme="minorHAnsi" w:hAnsiTheme="minorHAnsi" w:cstheme="minorHAnsi"/>
          <w:color w:val="000000" w:themeColor="text1"/>
          <w:sz w:val="22"/>
          <w:szCs w:val="22"/>
        </w:rPr>
        <w:t xml:space="preserve">got some help from some dedicated teachers, figured out strategies, exercised </w:t>
      </w:r>
      <w:r w:rsidR="008D6D27" w:rsidRPr="000326E2">
        <w:rPr>
          <w:rFonts w:asciiTheme="minorHAnsi" w:hAnsiTheme="minorHAnsi" w:cstheme="minorHAnsi"/>
          <w:color w:val="000000" w:themeColor="text1"/>
          <w:sz w:val="22"/>
          <w:szCs w:val="22"/>
        </w:rPr>
        <w:t>the</w:t>
      </w:r>
      <w:r w:rsidR="00B810FB" w:rsidRPr="000326E2">
        <w:rPr>
          <w:rFonts w:asciiTheme="minorHAnsi" w:hAnsiTheme="minorHAnsi" w:cstheme="minorHAnsi"/>
          <w:color w:val="000000" w:themeColor="text1"/>
          <w:sz w:val="22"/>
          <w:szCs w:val="22"/>
        </w:rPr>
        <w:t xml:space="preserve"> </w:t>
      </w:r>
      <w:r w:rsidRPr="000326E2">
        <w:rPr>
          <w:rFonts w:asciiTheme="minorHAnsi" w:hAnsiTheme="minorHAnsi" w:cstheme="minorHAnsi"/>
          <w:color w:val="000000" w:themeColor="text1"/>
          <w:sz w:val="22"/>
          <w:szCs w:val="22"/>
        </w:rPr>
        <w:t>social capital which they actively built in this second home country</w:t>
      </w:r>
      <w:r w:rsidR="00B810FB" w:rsidRPr="000326E2">
        <w:rPr>
          <w:rFonts w:asciiTheme="minorHAnsi" w:hAnsiTheme="minorHAnsi" w:cstheme="minorHAnsi"/>
          <w:color w:val="000000" w:themeColor="text1"/>
          <w:sz w:val="22"/>
          <w:szCs w:val="22"/>
        </w:rPr>
        <w:t>,</w:t>
      </w:r>
      <w:r w:rsidRPr="000326E2">
        <w:rPr>
          <w:rFonts w:asciiTheme="minorHAnsi" w:hAnsiTheme="minorHAnsi" w:cstheme="minorHAnsi"/>
          <w:color w:val="000000" w:themeColor="text1"/>
          <w:sz w:val="22"/>
          <w:szCs w:val="22"/>
        </w:rPr>
        <w:t xml:space="preserve"> and used their habitus. These students managed to overcome </w:t>
      </w:r>
      <w:r w:rsidR="00B810FB" w:rsidRPr="000326E2">
        <w:rPr>
          <w:rFonts w:asciiTheme="minorHAnsi" w:hAnsiTheme="minorHAnsi" w:cstheme="minorHAnsi"/>
          <w:color w:val="000000" w:themeColor="text1"/>
          <w:sz w:val="22"/>
          <w:szCs w:val="22"/>
        </w:rPr>
        <w:t xml:space="preserve">an </w:t>
      </w:r>
      <w:r w:rsidRPr="000326E2">
        <w:rPr>
          <w:rFonts w:asciiTheme="minorHAnsi" w:hAnsiTheme="minorHAnsi" w:cstheme="minorHAnsi"/>
          <w:color w:val="000000" w:themeColor="text1"/>
          <w:sz w:val="22"/>
          <w:szCs w:val="22"/>
        </w:rPr>
        <w:t xml:space="preserve">inhibitory school system. They succeeded in finishing school at the upper secondary level and kept on building </w:t>
      </w:r>
      <w:r w:rsidR="00B810FB" w:rsidRPr="000326E2">
        <w:rPr>
          <w:rFonts w:asciiTheme="minorHAnsi" w:hAnsiTheme="minorHAnsi" w:cstheme="minorHAnsi"/>
          <w:color w:val="000000" w:themeColor="text1"/>
          <w:sz w:val="22"/>
          <w:szCs w:val="22"/>
        </w:rPr>
        <w:t>on the</w:t>
      </w:r>
      <w:r w:rsidRPr="000326E2">
        <w:rPr>
          <w:rFonts w:asciiTheme="minorHAnsi" w:hAnsiTheme="minorHAnsi" w:cstheme="minorHAnsi"/>
          <w:color w:val="000000" w:themeColor="text1"/>
          <w:sz w:val="22"/>
          <w:szCs w:val="22"/>
        </w:rPr>
        <w:t xml:space="preserve"> dreams for which their parents had sacrificed so much to send them to Iceland.   </w:t>
      </w:r>
    </w:p>
    <w:p w14:paraId="6C7B5D3C" w14:textId="77777777" w:rsidR="008767CE" w:rsidRPr="000326E2" w:rsidRDefault="008767CE" w:rsidP="00E13A3E">
      <w:pPr>
        <w:pStyle w:val="Heading1"/>
        <w:rPr>
          <w:rFonts w:asciiTheme="minorHAnsi" w:hAnsiTheme="minorHAnsi" w:cstheme="minorHAnsi"/>
          <w:sz w:val="22"/>
          <w:szCs w:val="22"/>
        </w:rPr>
      </w:pPr>
      <w:r w:rsidRPr="000326E2">
        <w:rPr>
          <w:rFonts w:asciiTheme="minorHAnsi" w:hAnsiTheme="minorHAnsi" w:cstheme="minorHAnsi"/>
          <w:sz w:val="22"/>
          <w:szCs w:val="22"/>
        </w:rPr>
        <w:t>CONCLUSION</w:t>
      </w:r>
    </w:p>
    <w:p w14:paraId="53B4BEFB" w14:textId="622467BB" w:rsidR="008767CE" w:rsidRPr="000326E2" w:rsidRDefault="008767CE" w:rsidP="003145F7">
      <w:pPr>
        <w:ind w:firstLine="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This paper sought to provide experiential evidence of students of Vietnamese heritage as a particular immigrant student group in upper secondary schools in Iceland. The study demonstrated that learning </w:t>
      </w:r>
      <w:r w:rsidR="0089419D">
        <w:rPr>
          <w:rFonts w:asciiTheme="minorHAnsi" w:hAnsiTheme="minorHAnsi" w:cstheme="minorHAnsi"/>
          <w:color w:val="000000" w:themeColor="text1"/>
          <w:sz w:val="22"/>
          <w:szCs w:val="22"/>
        </w:rPr>
        <w:t xml:space="preserve">the </w:t>
      </w:r>
      <w:r w:rsidRPr="000326E2">
        <w:rPr>
          <w:rFonts w:asciiTheme="minorHAnsi" w:hAnsiTheme="minorHAnsi" w:cstheme="minorHAnsi"/>
          <w:color w:val="000000" w:themeColor="text1"/>
          <w:sz w:val="22"/>
          <w:szCs w:val="22"/>
        </w:rPr>
        <w:t>Icelandic language and culture was not the only important factor that contributed to these students’ academic attainment. The policy discourse</w:t>
      </w:r>
      <w:r w:rsidR="0089419D">
        <w:rPr>
          <w:rFonts w:asciiTheme="minorHAnsi" w:hAnsiTheme="minorHAnsi" w:cstheme="minorHAnsi"/>
          <w:color w:val="000000" w:themeColor="text1"/>
          <w:sz w:val="22"/>
          <w:szCs w:val="22"/>
        </w:rPr>
        <w:t>,</w:t>
      </w:r>
      <w:r w:rsidRPr="000326E2">
        <w:rPr>
          <w:rFonts w:asciiTheme="minorHAnsi" w:hAnsiTheme="minorHAnsi" w:cstheme="minorHAnsi"/>
          <w:color w:val="000000" w:themeColor="text1"/>
          <w:sz w:val="22"/>
          <w:szCs w:val="22"/>
        </w:rPr>
        <w:t xml:space="preserve"> which addressed mainly the teaching of </w:t>
      </w:r>
      <w:r w:rsidR="0089419D">
        <w:rPr>
          <w:rFonts w:asciiTheme="minorHAnsi" w:hAnsiTheme="minorHAnsi" w:cstheme="minorHAnsi"/>
          <w:color w:val="000000" w:themeColor="text1"/>
          <w:sz w:val="22"/>
          <w:szCs w:val="22"/>
        </w:rPr>
        <w:t xml:space="preserve">the </w:t>
      </w:r>
      <w:r w:rsidRPr="000326E2">
        <w:rPr>
          <w:rFonts w:asciiTheme="minorHAnsi" w:hAnsiTheme="minorHAnsi" w:cstheme="minorHAnsi"/>
          <w:color w:val="000000" w:themeColor="text1"/>
          <w:sz w:val="22"/>
          <w:szCs w:val="22"/>
        </w:rPr>
        <w:t xml:space="preserve">Icelandic language and culture as the approach for </w:t>
      </w:r>
      <w:r w:rsidR="003A2CF9" w:rsidRPr="000326E2">
        <w:rPr>
          <w:rFonts w:asciiTheme="minorHAnsi" w:hAnsiTheme="minorHAnsi" w:cstheme="minorHAnsi"/>
          <w:color w:val="000000" w:themeColor="text1"/>
          <w:sz w:val="22"/>
          <w:szCs w:val="22"/>
        </w:rPr>
        <w:t>integration into</w:t>
      </w:r>
      <w:r w:rsidRPr="000326E2">
        <w:rPr>
          <w:rFonts w:asciiTheme="minorHAnsi" w:hAnsiTheme="minorHAnsi" w:cstheme="minorHAnsi"/>
          <w:color w:val="000000" w:themeColor="text1"/>
          <w:sz w:val="22"/>
          <w:szCs w:val="22"/>
        </w:rPr>
        <w:t xml:space="preserve"> academic life</w:t>
      </w:r>
      <w:r w:rsidR="00E7192F">
        <w:rPr>
          <w:rFonts w:asciiTheme="minorHAnsi" w:hAnsiTheme="minorHAnsi" w:cstheme="minorHAnsi"/>
          <w:color w:val="000000" w:themeColor="text1"/>
          <w:sz w:val="22"/>
          <w:szCs w:val="22"/>
        </w:rPr>
        <w:t>,</w:t>
      </w:r>
      <w:r w:rsidRPr="000326E2">
        <w:rPr>
          <w:rFonts w:asciiTheme="minorHAnsi" w:hAnsiTheme="minorHAnsi" w:cstheme="minorHAnsi"/>
          <w:color w:val="000000" w:themeColor="text1"/>
          <w:sz w:val="22"/>
          <w:szCs w:val="22"/>
        </w:rPr>
        <w:t xml:space="preserve"> followed the immigrant student deficiency model </w:t>
      </w:r>
      <w:r w:rsidRPr="000326E2">
        <w:rPr>
          <w:rFonts w:asciiTheme="minorHAnsi" w:hAnsiTheme="minorHAnsi" w:cstheme="minorHAnsi"/>
          <w:noProof/>
          <w:color w:val="000000" w:themeColor="text1"/>
          <w:sz w:val="22"/>
          <w:szCs w:val="22"/>
        </w:rPr>
        <w:t>(Cummins, 1996; Gay, 2000; Nieto, 2000)</w:t>
      </w:r>
      <w:r w:rsidRPr="000326E2">
        <w:rPr>
          <w:rFonts w:asciiTheme="minorHAnsi" w:hAnsiTheme="minorHAnsi" w:cstheme="minorHAnsi"/>
          <w:color w:val="000000" w:themeColor="text1"/>
          <w:sz w:val="22"/>
          <w:szCs w:val="22"/>
        </w:rPr>
        <w:t xml:space="preserve">. The students’ accounts </w:t>
      </w:r>
      <w:r w:rsidRPr="000326E2">
        <w:rPr>
          <w:rFonts w:asciiTheme="minorHAnsi" w:hAnsiTheme="minorHAnsi" w:cstheme="minorHAnsi"/>
          <w:color w:val="000000" w:themeColor="text1"/>
          <w:sz w:val="22"/>
          <w:szCs w:val="22"/>
        </w:rPr>
        <w:lastRenderedPageBreak/>
        <w:t>showed they had untapped academic and background resources, and that teachers had deficiencies in in pedagogical practice that contributed to the problem of students dropping out.</w:t>
      </w:r>
    </w:p>
    <w:p w14:paraId="580F8A82" w14:textId="196F81AF" w:rsidR="008767CE" w:rsidRPr="000326E2" w:rsidRDefault="008767CE">
      <w:pPr>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This extended study of the academic experiences of students of Vietnamese heritage in Icelandic upper secondary schools gives some insights into the dilemmas of immigrant students in general. However, the study was limited in its scope. A small scale study can only point to possibilities for the Icelandic school system. What the study shows is that there is a need to shift policy discourse from an assimilative tendency model for teaching Icelandic culture and language to a multicultural educational model, with a more holistic and inclusive pedagogy. The shift would encompass the transformation of the school system and of teacher education and professional development. As Iceland progresses toward </w:t>
      </w:r>
      <w:r w:rsidR="00E7192F">
        <w:rPr>
          <w:rFonts w:asciiTheme="minorHAnsi" w:hAnsiTheme="minorHAnsi" w:cstheme="minorHAnsi"/>
          <w:color w:val="000000" w:themeColor="text1"/>
          <w:sz w:val="22"/>
          <w:szCs w:val="22"/>
        </w:rPr>
        <w:t xml:space="preserve">a </w:t>
      </w:r>
      <w:r w:rsidR="003A2CF9" w:rsidRPr="000326E2">
        <w:rPr>
          <w:rFonts w:asciiTheme="minorHAnsi" w:hAnsiTheme="minorHAnsi" w:cstheme="minorHAnsi"/>
          <w:color w:val="000000" w:themeColor="text1"/>
          <w:sz w:val="22"/>
          <w:szCs w:val="22"/>
        </w:rPr>
        <w:t xml:space="preserve">population that includes </w:t>
      </w:r>
      <w:r w:rsidRPr="000326E2">
        <w:rPr>
          <w:rFonts w:asciiTheme="minorHAnsi" w:hAnsiTheme="minorHAnsi" w:cstheme="minorHAnsi"/>
          <w:color w:val="000000" w:themeColor="text1"/>
          <w:sz w:val="22"/>
          <w:szCs w:val="22"/>
        </w:rPr>
        <w:t xml:space="preserve">increasingly diverse language and cultural backgrounds, it is recommended </w:t>
      </w:r>
      <w:r w:rsidR="003A2CF9" w:rsidRPr="000326E2">
        <w:rPr>
          <w:rFonts w:asciiTheme="minorHAnsi" w:hAnsiTheme="minorHAnsi" w:cstheme="minorHAnsi"/>
          <w:color w:val="000000" w:themeColor="text1"/>
          <w:sz w:val="22"/>
          <w:szCs w:val="22"/>
        </w:rPr>
        <w:t xml:space="preserve">that </w:t>
      </w:r>
      <w:r w:rsidRPr="000326E2">
        <w:rPr>
          <w:rFonts w:asciiTheme="minorHAnsi" w:hAnsiTheme="minorHAnsi" w:cstheme="minorHAnsi"/>
          <w:color w:val="000000" w:themeColor="text1"/>
          <w:sz w:val="22"/>
          <w:szCs w:val="22"/>
        </w:rPr>
        <w:t xml:space="preserve">all upper secondary schools in Iceland be more appreciative and receptive to the wealth of knowledge and culture </w:t>
      </w:r>
      <w:r w:rsidR="003A2CF9" w:rsidRPr="000326E2">
        <w:rPr>
          <w:rFonts w:asciiTheme="minorHAnsi" w:hAnsiTheme="minorHAnsi" w:cstheme="minorHAnsi"/>
          <w:color w:val="000000" w:themeColor="text1"/>
          <w:sz w:val="22"/>
          <w:szCs w:val="22"/>
        </w:rPr>
        <w:t xml:space="preserve">immigrant </w:t>
      </w:r>
      <w:r w:rsidRPr="000326E2">
        <w:rPr>
          <w:rFonts w:asciiTheme="minorHAnsi" w:hAnsiTheme="minorHAnsi" w:cstheme="minorHAnsi"/>
          <w:color w:val="000000" w:themeColor="text1"/>
          <w:sz w:val="22"/>
          <w:szCs w:val="22"/>
        </w:rPr>
        <w:t>youth bring with</w:t>
      </w:r>
      <w:r w:rsidR="003A2CF9" w:rsidRPr="000326E2">
        <w:rPr>
          <w:rFonts w:asciiTheme="minorHAnsi" w:hAnsiTheme="minorHAnsi" w:cstheme="minorHAnsi"/>
          <w:color w:val="000000" w:themeColor="text1"/>
          <w:sz w:val="22"/>
          <w:szCs w:val="22"/>
        </w:rPr>
        <w:t xml:space="preserve"> them</w:t>
      </w:r>
      <w:r w:rsidRPr="000326E2">
        <w:rPr>
          <w:rFonts w:asciiTheme="minorHAnsi" w:hAnsiTheme="minorHAnsi" w:cstheme="minorHAnsi"/>
          <w:color w:val="000000" w:themeColor="text1"/>
          <w:sz w:val="22"/>
          <w:szCs w:val="22"/>
        </w:rPr>
        <w:t xml:space="preserve">. Multiculturalism will benefit not only the individual students but also the society in which they live.   </w:t>
      </w:r>
    </w:p>
    <w:p w14:paraId="584798E7" w14:textId="303DEA7A" w:rsidR="008767CE" w:rsidRPr="000326E2" w:rsidRDefault="008767CE" w:rsidP="003145F7">
      <w:pPr>
        <w:ind w:firstLine="0"/>
        <w:rPr>
          <w:rFonts w:asciiTheme="minorHAnsi" w:hAnsiTheme="minorHAnsi" w:cstheme="minorHAnsi"/>
          <w:color w:val="000000" w:themeColor="text1"/>
          <w:sz w:val="22"/>
          <w:szCs w:val="22"/>
        </w:rPr>
      </w:pPr>
    </w:p>
    <w:p w14:paraId="4DC1C137" w14:textId="2B4BAB25" w:rsidR="008767CE" w:rsidRPr="000326E2" w:rsidRDefault="00C41BE4" w:rsidP="00E13A3E">
      <w:pPr>
        <w:pStyle w:val="Heading1"/>
        <w:rPr>
          <w:rFonts w:asciiTheme="minorHAnsi" w:hAnsiTheme="minorHAnsi" w:cstheme="minorHAnsi"/>
          <w:sz w:val="22"/>
          <w:szCs w:val="22"/>
        </w:rPr>
      </w:pPr>
      <w:r w:rsidRPr="000326E2">
        <w:rPr>
          <w:rFonts w:asciiTheme="minorHAnsi" w:hAnsiTheme="minorHAnsi" w:cstheme="minorHAnsi"/>
          <w:sz w:val="22"/>
          <w:szCs w:val="22"/>
        </w:rPr>
        <w:t>REFERENCES</w:t>
      </w:r>
    </w:p>
    <w:p w14:paraId="1D1E3905" w14:textId="77777777" w:rsidR="008767CE" w:rsidRPr="000326E2" w:rsidRDefault="008767CE" w:rsidP="003145F7">
      <w:pPr>
        <w:ind w:firstLine="0"/>
        <w:rPr>
          <w:rFonts w:asciiTheme="minorHAnsi" w:hAnsiTheme="minorHAnsi" w:cstheme="minorHAnsi"/>
          <w:color w:val="000000" w:themeColor="text1"/>
          <w:sz w:val="22"/>
          <w:szCs w:val="22"/>
        </w:rPr>
      </w:pPr>
    </w:p>
    <w:p w14:paraId="2B7E26B8" w14:textId="261EF77A"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Banks, J. A. (2007a). Approaches to </w:t>
      </w:r>
      <w:r w:rsidR="00C41BE4" w:rsidRPr="000326E2">
        <w:rPr>
          <w:rFonts w:asciiTheme="minorHAnsi" w:hAnsiTheme="minorHAnsi" w:cstheme="minorHAnsi"/>
          <w:color w:val="000000" w:themeColor="text1"/>
          <w:sz w:val="22"/>
          <w:szCs w:val="22"/>
        </w:rPr>
        <w:t>m</w:t>
      </w:r>
      <w:r w:rsidRPr="000326E2">
        <w:rPr>
          <w:rFonts w:asciiTheme="minorHAnsi" w:hAnsiTheme="minorHAnsi" w:cstheme="minorHAnsi"/>
          <w:color w:val="000000" w:themeColor="text1"/>
          <w:sz w:val="22"/>
          <w:szCs w:val="22"/>
        </w:rPr>
        <w:t xml:space="preserve">ulticultural </w:t>
      </w:r>
      <w:r w:rsidR="00C41BE4" w:rsidRPr="000326E2">
        <w:rPr>
          <w:rFonts w:asciiTheme="minorHAnsi" w:hAnsiTheme="minorHAnsi" w:cstheme="minorHAnsi"/>
          <w:color w:val="000000" w:themeColor="text1"/>
          <w:sz w:val="22"/>
          <w:szCs w:val="22"/>
        </w:rPr>
        <w:t>c</w:t>
      </w:r>
      <w:r w:rsidRPr="000326E2">
        <w:rPr>
          <w:rFonts w:asciiTheme="minorHAnsi" w:hAnsiTheme="minorHAnsi" w:cstheme="minorHAnsi"/>
          <w:color w:val="000000" w:themeColor="text1"/>
          <w:sz w:val="22"/>
          <w:szCs w:val="22"/>
        </w:rPr>
        <w:t xml:space="preserve">urriculum </w:t>
      </w:r>
      <w:r w:rsidR="00C41BE4" w:rsidRPr="000326E2">
        <w:rPr>
          <w:rFonts w:asciiTheme="minorHAnsi" w:hAnsiTheme="minorHAnsi" w:cstheme="minorHAnsi"/>
          <w:color w:val="000000" w:themeColor="text1"/>
          <w:sz w:val="22"/>
          <w:szCs w:val="22"/>
        </w:rPr>
        <w:t>r</w:t>
      </w:r>
      <w:r w:rsidRPr="000326E2">
        <w:rPr>
          <w:rFonts w:asciiTheme="minorHAnsi" w:hAnsiTheme="minorHAnsi" w:cstheme="minorHAnsi"/>
          <w:color w:val="000000" w:themeColor="text1"/>
          <w:sz w:val="22"/>
          <w:szCs w:val="22"/>
        </w:rPr>
        <w:t>eform</w:t>
      </w:r>
      <w:r w:rsidR="00C41BE4" w:rsidRPr="000326E2">
        <w:rPr>
          <w:rFonts w:asciiTheme="minorHAnsi" w:hAnsiTheme="minorHAnsi" w:cstheme="minorHAnsi"/>
          <w:color w:val="000000" w:themeColor="text1"/>
          <w:sz w:val="22"/>
          <w:szCs w:val="22"/>
        </w:rPr>
        <w:t>.</w:t>
      </w:r>
      <w:r w:rsidRPr="000326E2">
        <w:rPr>
          <w:rFonts w:asciiTheme="minorHAnsi" w:hAnsiTheme="minorHAnsi" w:cstheme="minorHAnsi"/>
          <w:color w:val="000000" w:themeColor="text1"/>
          <w:sz w:val="22"/>
          <w:szCs w:val="22"/>
        </w:rPr>
        <w:t xml:space="preserve"> In J. A. B</w:t>
      </w:r>
      <w:r w:rsidR="00C41BE4" w:rsidRPr="000326E2">
        <w:rPr>
          <w:rFonts w:asciiTheme="minorHAnsi" w:hAnsiTheme="minorHAnsi" w:cstheme="minorHAnsi"/>
          <w:color w:val="000000" w:themeColor="text1"/>
          <w:sz w:val="22"/>
          <w:szCs w:val="22"/>
        </w:rPr>
        <w:t>anks</w:t>
      </w:r>
      <w:r w:rsidRPr="000326E2">
        <w:rPr>
          <w:rFonts w:asciiTheme="minorHAnsi" w:hAnsiTheme="minorHAnsi" w:cstheme="minorHAnsi"/>
          <w:color w:val="000000" w:themeColor="text1"/>
          <w:sz w:val="22"/>
          <w:szCs w:val="22"/>
        </w:rPr>
        <w:t xml:space="preserve"> </w:t>
      </w:r>
      <w:r w:rsidR="00C41BE4" w:rsidRPr="000326E2">
        <w:rPr>
          <w:rFonts w:asciiTheme="minorHAnsi" w:hAnsiTheme="minorHAnsi" w:cstheme="minorHAnsi"/>
          <w:color w:val="000000" w:themeColor="text1"/>
          <w:sz w:val="22"/>
          <w:szCs w:val="22"/>
        </w:rPr>
        <w:t>&amp;</w:t>
      </w:r>
      <w:r w:rsidRPr="000326E2">
        <w:rPr>
          <w:rFonts w:asciiTheme="minorHAnsi" w:hAnsiTheme="minorHAnsi" w:cstheme="minorHAnsi"/>
          <w:color w:val="000000" w:themeColor="text1"/>
          <w:sz w:val="22"/>
          <w:szCs w:val="22"/>
        </w:rPr>
        <w:t xml:space="preserve">. C. A. M. Banks (Ed.), </w:t>
      </w:r>
      <w:r w:rsidRPr="000326E2">
        <w:rPr>
          <w:rFonts w:asciiTheme="minorHAnsi" w:hAnsiTheme="minorHAnsi" w:cstheme="minorHAnsi"/>
          <w:i/>
          <w:color w:val="000000" w:themeColor="text1"/>
          <w:sz w:val="22"/>
          <w:szCs w:val="22"/>
        </w:rPr>
        <w:t xml:space="preserve">Multicultural </w:t>
      </w:r>
      <w:r w:rsidR="00C41BE4" w:rsidRPr="000326E2">
        <w:rPr>
          <w:rFonts w:asciiTheme="minorHAnsi" w:hAnsiTheme="minorHAnsi" w:cstheme="minorHAnsi"/>
          <w:i/>
          <w:color w:val="000000" w:themeColor="text1"/>
          <w:sz w:val="22"/>
          <w:szCs w:val="22"/>
        </w:rPr>
        <w:t>e</w:t>
      </w:r>
      <w:r w:rsidRPr="000326E2">
        <w:rPr>
          <w:rFonts w:asciiTheme="minorHAnsi" w:hAnsiTheme="minorHAnsi" w:cstheme="minorHAnsi"/>
          <w:i/>
          <w:color w:val="000000" w:themeColor="text1"/>
          <w:sz w:val="22"/>
          <w:szCs w:val="22"/>
        </w:rPr>
        <w:t>ducation: Issues and perspectives</w:t>
      </w:r>
      <w:r w:rsidRPr="000326E2">
        <w:rPr>
          <w:rFonts w:asciiTheme="minorHAnsi" w:hAnsiTheme="minorHAnsi" w:cstheme="minorHAnsi"/>
          <w:color w:val="000000" w:themeColor="text1"/>
          <w:sz w:val="22"/>
          <w:szCs w:val="22"/>
        </w:rPr>
        <w:t xml:space="preserve"> (6</w:t>
      </w:r>
      <w:r w:rsidRPr="000326E2">
        <w:rPr>
          <w:rFonts w:asciiTheme="minorHAnsi" w:hAnsiTheme="minorHAnsi" w:cstheme="minorHAnsi"/>
          <w:color w:val="000000" w:themeColor="text1"/>
          <w:sz w:val="22"/>
          <w:szCs w:val="22"/>
          <w:vertAlign w:val="superscript"/>
        </w:rPr>
        <w:t>th</w:t>
      </w:r>
      <w:r w:rsidR="00C41BE4" w:rsidRPr="000326E2">
        <w:rPr>
          <w:rFonts w:asciiTheme="minorHAnsi" w:hAnsiTheme="minorHAnsi" w:cstheme="minorHAnsi"/>
          <w:color w:val="000000" w:themeColor="text1"/>
          <w:sz w:val="22"/>
          <w:szCs w:val="22"/>
        </w:rPr>
        <w:t xml:space="preserve"> </w:t>
      </w:r>
      <w:r w:rsidRPr="000326E2">
        <w:rPr>
          <w:rFonts w:asciiTheme="minorHAnsi" w:hAnsiTheme="minorHAnsi" w:cstheme="minorHAnsi"/>
          <w:color w:val="000000" w:themeColor="text1"/>
          <w:sz w:val="22"/>
          <w:szCs w:val="22"/>
        </w:rPr>
        <w:t>ed., pp. 247-267). Hoboken, NJ: John Wiley &amp; Sons, Inc.</w:t>
      </w:r>
    </w:p>
    <w:p w14:paraId="21A039A3" w14:textId="0C616EDB" w:rsidR="008767CE" w:rsidRPr="000326E2" w:rsidRDefault="008767CE" w:rsidP="0020569C">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Banks, J. A. (2007b). Multicultural </w:t>
      </w:r>
      <w:r w:rsidR="00C41BE4" w:rsidRPr="000326E2">
        <w:rPr>
          <w:rFonts w:asciiTheme="minorHAnsi" w:hAnsiTheme="minorHAnsi" w:cstheme="minorHAnsi"/>
          <w:color w:val="000000" w:themeColor="text1"/>
          <w:sz w:val="22"/>
          <w:szCs w:val="22"/>
        </w:rPr>
        <w:t>e</w:t>
      </w:r>
      <w:r w:rsidRPr="000326E2">
        <w:rPr>
          <w:rFonts w:asciiTheme="minorHAnsi" w:hAnsiTheme="minorHAnsi" w:cstheme="minorHAnsi"/>
          <w:color w:val="000000" w:themeColor="text1"/>
          <w:sz w:val="22"/>
          <w:szCs w:val="22"/>
        </w:rPr>
        <w:t xml:space="preserve">ducation: Characteristics and </w:t>
      </w:r>
      <w:r w:rsidR="00C41BE4" w:rsidRPr="000326E2">
        <w:rPr>
          <w:rFonts w:asciiTheme="minorHAnsi" w:hAnsiTheme="minorHAnsi" w:cstheme="minorHAnsi"/>
          <w:color w:val="000000" w:themeColor="text1"/>
          <w:sz w:val="22"/>
          <w:szCs w:val="22"/>
        </w:rPr>
        <w:t>g</w:t>
      </w:r>
      <w:r w:rsidRPr="000326E2">
        <w:rPr>
          <w:rFonts w:asciiTheme="minorHAnsi" w:hAnsiTheme="minorHAnsi" w:cstheme="minorHAnsi"/>
          <w:color w:val="000000" w:themeColor="text1"/>
          <w:sz w:val="22"/>
          <w:szCs w:val="22"/>
        </w:rPr>
        <w:t xml:space="preserve">oals. In J. A. Banks &amp; C. </w:t>
      </w:r>
      <w:r w:rsidR="0020569C" w:rsidRPr="000326E2">
        <w:rPr>
          <w:rFonts w:asciiTheme="minorHAnsi" w:hAnsiTheme="minorHAnsi" w:cstheme="minorHAnsi"/>
          <w:color w:val="000000" w:themeColor="text1"/>
          <w:sz w:val="22"/>
          <w:szCs w:val="22"/>
        </w:rPr>
        <w:t xml:space="preserve">A. McGee </w:t>
      </w:r>
      <w:r w:rsidRPr="000326E2">
        <w:rPr>
          <w:rFonts w:asciiTheme="minorHAnsi" w:hAnsiTheme="minorHAnsi" w:cstheme="minorHAnsi"/>
          <w:color w:val="000000" w:themeColor="text1"/>
          <w:sz w:val="22"/>
          <w:szCs w:val="22"/>
        </w:rPr>
        <w:t xml:space="preserve">Banks (Eds.), </w:t>
      </w:r>
      <w:r w:rsidRPr="000326E2">
        <w:rPr>
          <w:rFonts w:asciiTheme="minorHAnsi" w:hAnsiTheme="minorHAnsi" w:cstheme="minorHAnsi"/>
          <w:i/>
          <w:color w:val="000000" w:themeColor="text1"/>
          <w:sz w:val="22"/>
          <w:szCs w:val="22"/>
        </w:rPr>
        <w:t xml:space="preserve">Multicultural </w:t>
      </w:r>
      <w:r w:rsidR="00C41BE4" w:rsidRPr="000326E2">
        <w:rPr>
          <w:rFonts w:asciiTheme="minorHAnsi" w:hAnsiTheme="minorHAnsi" w:cstheme="minorHAnsi"/>
          <w:i/>
          <w:color w:val="000000" w:themeColor="text1"/>
          <w:sz w:val="22"/>
          <w:szCs w:val="22"/>
        </w:rPr>
        <w:t>e</w:t>
      </w:r>
      <w:r w:rsidRPr="000326E2">
        <w:rPr>
          <w:rFonts w:asciiTheme="minorHAnsi" w:hAnsiTheme="minorHAnsi" w:cstheme="minorHAnsi"/>
          <w:i/>
          <w:color w:val="000000" w:themeColor="text1"/>
          <w:sz w:val="22"/>
          <w:szCs w:val="22"/>
        </w:rPr>
        <w:t>ducation</w:t>
      </w:r>
      <w:r w:rsidR="00C41BE4" w:rsidRPr="000326E2">
        <w:rPr>
          <w:rFonts w:asciiTheme="minorHAnsi" w:hAnsiTheme="minorHAnsi" w:cstheme="minorHAnsi"/>
          <w:i/>
          <w:color w:val="000000" w:themeColor="text1"/>
          <w:sz w:val="22"/>
          <w:szCs w:val="22"/>
        </w:rPr>
        <w:t xml:space="preserve">: </w:t>
      </w:r>
      <w:r w:rsidRPr="000326E2">
        <w:rPr>
          <w:rFonts w:asciiTheme="minorHAnsi" w:hAnsiTheme="minorHAnsi" w:cstheme="minorHAnsi"/>
          <w:i/>
          <w:color w:val="000000" w:themeColor="text1"/>
          <w:sz w:val="22"/>
          <w:szCs w:val="22"/>
        </w:rPr>
        <w:t xml:space="preserve">Issues and </w:t>
      </w:r>
      <w:r w:rsidR="00C41BE4" w:rsidRPr="000326E2">
        <w:rPr>
          <w:rFonts w:asciiTheme="minorHAnsi" w:hAnsiTheme="minorHAnsi" w:cstheme="minorHAnsi"/>
          <w:i/>
          <w:color w:val="000000" w:themeColor="text1"/>
          <w:sz w:val="22"/>
          <w:szCs w:val="22"/>
        </w:rPr>
        <w:t>p</w:t>
      </w:r>
      <w:r w:rsidRPr="000326E2">
        <w:rPr>
          <w:rFonts w:asciiTheme="minorHAnsi" w:hAnsiTheme="minorHAnsi" w:cstheme="minorHAnsi"/>
          <w:i/>
          <w:color w:val="000000" w:themeColor="text1"/>
          <w:sz w:val="22"/>
          <w:szCs w:val="22"/>
        </w:rPr>
        <w:t>erspective</w:t>
      </w:r>
      <w:r w:rsidR="00C41BE4" w:rsidRPr="000326E2">
        <w:rPr>
          <w:rFonts w:asciiTheme="minorHAnsi" w:hAnsiTheme="minorHAnsi" w:cstheme="minorHAnsi"/>
          <w:i/>
          <w:color w:val="000000" w:themeColor="text1"/>
          <w:sz w:val="22"/>
          <w:szCs w:val="22"/>
        </w:rPr>
        <w:t>s</w:t>
      </w:r>
      <w:r w:rsidRPr="000326E2">
        <w:rPr>
          <w:rFonts w:asciiTheme="minorHAnsi" w:hAnsiTheme="minorHAnsi" w:cstheme="minorHAnsi"/>
          <w:i/>
          <w:color w:val="000000" w:themeColor="text1"/>
          <w:sz w:val="22"/>
          <w:szCs w:val="22"/>
        </w:rPr>
        <w:t xml:space="preserve"> </w:t>
      </w:r>
      <w:r w:rsidRPr="000326E2">
        <w:rPr>
          <w:rFonts w:asciiTheme="minorHAnsi" w:hAnsiTheme="minorHAnsi" w:cstheme="minorHAnsi"/>
          <w:color w:val="000000" w:themeColor="text1"/>
          <w:sz w:val="22"/>
          <w:szCs w:val="22"/>
        </w:rPr>
        <w:t>(6th ed.</w:t>
      </w:r>
      <w:r w:rsidR="00C41BE4" w:rsidRPr="000326E2">
        <w:rPr>
          <w:rFonts w:asciiTheme="minorHAnsi" w:hAnsiTheme="minorHAnsi" w:cstheme="minorHAnsi"/>
          <w:color w:val="000000" w:themeColor="text1"/>
          <w:sz w:val="22"/>
          <w:szCs w:val="22"/>
        </w:rPr>
        <w:t xml:space="preserve">, pp. </w:t>
      </w:r>
      <w:r w:rsidR="0020569C" w:rsidRPr="000326E2">
        <w:rPr>
          <w:rFonts w:asciiTheme="minorHAnsi" w:hAnsiTheme="minorHAnsi" w:cstheme="minorHAnsi"/>
          <w:color w:val="000000" w:themeColor="text1"/>
          <w:sz w:val="22"/>
          <w:szCs w:val="22"/>
        </w:rPr>
        <w:t>3-26</w:t>
      </w:r>
      <w:r w:rsidRPr="000326E2">
        <w:rPr>
          <w:rFonts w:asciiTheme="minorHAnsi" w:hAnsiTheme="minorHAnsi" w:cstheme="minorHAnsi"/>
          <w:color w:val="000000" w:themeColor="text1"/>
          <w:sz w:val="22"/>
          <w:szCs w:val="22"/>
        </w:rPr>
        <w:t>). New Jersey: John Wiley &amp; Sons Inc.</w:t>
      </w:r>
    </w:p>
    <w:p w14:paraId="1ACFDF0F" w14:textId="6F639239"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Banks, J. A. (2009). Multicultural education: Dimensions and paradigms In J. A. Banks (Ed.), </w:t>
      </w:r>
      <w:r w:rsidRPr="000326E2">
        <w:rPr>
          <w:rFonts w:asciiTheme="minorHAnsi" w:hAnsiTheme="minorHAnsi" w:cstheme="minorHAnsi"/>
          <w:i/>
          <w:color w:val="000000" w:themeColor="text1"/>
          <w:sz w:val="22"/>
          <w:szCs w:val="22"/>
        </w:rPr>
        <w:t xml:space="preserve">The Routledge </w:t>
      </w:r>
      <w:r w:rsidR="00C41BE4" w:rsidRPr="000326E2">
        <w:rPr>
          <w:rFonts w:asciiTheme="minorHAnsi" w:hAnsiTheme="minorHAnsi" w:cstheme="minorHAnsi"/>
          <w:i/>
          <w:color w:val="000000" w:themeColor="text1"/>
          <w:sz w:val="22"/>
          <w:szCs w:val="22"/>
        </w:rPr>
        <w:t>i</w:t>
      </w:r>
      <w:r w:rsidRPr="000326E2">
        <w:rPr>
          <w:rFonts w:asciiTheme="minorHAnsi" w:hAnsiTheme="minorHAnsi" w:cstheme="minorHAnsi"/>
          <w:i/>
          <w:color w:val="000000" w:themeColor="text1"/>
          <w:sz w:val="22"/>
          <w:szCs w:val="22"/>
        </w:rPr>
        <w:t xml:space="preserve">nternational </w:t>
      </w:r>
      <w:r w:rsidR="00C41BE4" w:rsidRPr="000326E2">
        <w:rPr>
          <w:rFonts w:asciiTheme="minorHAnsi" w:hAnsiTheme="minorHAnsi" w:cstheme="minorHAnsi"/>
          <w:i/>
          <w:color w:val="000000" w:themeColor="text1"/>
          <w:sz w:val="22"/>
          <w:szCs w:val="22"/>
        </w:rPr>
        <w:t>c</w:t>
      </w:r>
      <w:r w:rsidRPr="000326E2">
        <w:rPr>
          <w:rFonts w:asciiTheme="minorHAnsi" w:hAnsiTheme="minorHAnsi" w:cstheme="minorHAnsi"/>
          <w:i/>
          <w:color w:val="000000" w:themeColor="text1"/>
          <w:sz w:val="22"/>
          <w:szCs w:val="22"/>
        </w:rPr>
        <w:t xml:space="preserve">ompanion to </w:t>
      </w:r>
      <w:r w:rsidR="00C41BE4" w:rsidRPr="000326E2">
        <w:rPr>
          <w:rFonts w:asciiTheme="minorHAnsi" w:hAnsiTheme="minorHAnsi" w:cstheme="minorHAnsi"/>
          <w:i/>
          <w:color w:val="000000" w:themeColor="text1"/>
          <w:sz w:val="22"/>
          <w:szCs w:val="22"/>
        </w:rPr>
        <w:t>m</w:t>
      </w:r>
      <w:r w:rsidRPr="000326E2">
        <w:rPr>
          <w:rFonts w:asciiTheme="minorHAnsi" w:hAnsiTheme="minorHAnsi" w:cstheme="minorHAnsi"/>
          <w:i/>
          <w:color w:val="000000" w:themeColor="text1"/>
          <w:sz w:val="22"/>
          <w:szCs w:val="22"/>
        </w:rPr>
        <w:t>u</w:t>
      </w:r>
      <w:r w:rsidR="00C41BE4" w:rsidRPr="000326E2">
        <w:rPr>
          <w:rFonts w:asciiTheme="minorHAnsi" w:hAnsiTheme="minorHAnsi" w:cstheme="minorHAnsi"/>
          <w:i/>
          <w:color w:val="000000" w:themeColor="text1"/>
          <w:sz w:val="22"/>
          <w:szCs w:val="22"/>
        </w:rPr>
        <w:t>l</w:t>
      </w:r>
      <w:r w:rsidRPr="000326E2">
        <w:rPr>
          <w:rFonts w:asciiTheme="minorHAnsi" w:hAnsiTheme="minorHAnsi" w:cstheme="minorHAnsi"/>
          <w:i/>
          <w:color w:val="000000" w:themeColor="text1"/>
          <w:sz w:val="22"/>
          <w:szCs w:val="22"/>
        </w:rPr>
        <w:t xml:space="preserve">ticultural </w:t>
      </w:r>
      <w:r w:rsidR="00C41BE4" w:rsidRPr="000326E2">
        <w:rPr>
          <w:rFonts w:asciiTheme="minorHAnsi" w:hAnsiTheme="minorHAnsi" w:cstheme="minorHAnsi"/>
          <w:i/>
          <w:color w:val="000000" w:themeColor="text1"/>
          <w:sz w:val="22"/>
          <w:szCs w:val="22"/>
        </w:rPr>
        <w:t>e</w:t>
      </w:r>
      <w:r w:rsidRPr="000326E2">
        <w:rPr>
          <w:rFonts w:asciiTheme="minorHAnsi" w:hAnsiTheme="minorHAnsi" w:cstheme="minorHAnsi"/>
          <w:i/>
          <w:color w:val="000000" w:themeColor="text1"/>
          <w:sz w:val="22"/>
          <w:szCs w:val="22"/>
        </w:rPr>
        <w:t>ducation</w:t>
      </w:r>
      <w:r w:rsidRPr="000326E2">
        <w:rPr>
          <w:rFonts w:asciiTheme="minorHAnsi" w:hAnsiTheme="minorHAnsi" w:cstheme="minorHAnsi"/>
          <w:color w:val="000000" w:themeColor="text1"/>
          <w:sz w:val="22"/>
          <w:szCs w:val="22"/>
        </w:rPr>
        <w:t xml:space="preserve"> (pp. 9-32). New York and London: Routledge.</w:t>
      </w:r>
    </w:p>
    <w:p w14:paraId="59ED761D" w14:textId="486B6408" w:rsidR="00D25C08" w:rsidRPr="000326E2" w:rsidRDefault="00D25C08"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Berry, J. W., Phinney, J. S., Sam, D. L., &amp; Vedder, P. (2006). Understanding immigrant youth: Conclusion and implications. In J. S. Phinney, J. W. Berry, D. L. Sam &amp; P. Vedder (Eds.), </w:t>
      </w:r>
      <w:r w:rsidRPr="000326E2">
        <w:rPr>
          <w:rFonts w:asciiTheme="minorHAnsi" w:hAnsiTheme="minorHAnsi" w:cstheme="minorHAnsi"/>
          <w:i/>
          <w:iCs/>
          <w:color w:val="000000" w:themeColor="text1"/>
          <w:sz w:val="22"/>
          <w:szCs w:val="22"/>
        </w:rPr>
        <w:t>Immigrant youth in cultural transition: Acculturation, identity, and adaptation across national contexts</w:t>
      </w:r>
      <w:r w:rsidRPr="000326E2">
        <w:rPr>
          <w:rFonts w:asciiTheme="minorHAnsi" w:hAnsiTheme="minorHAnsi" w:cstheme="minorHAnsi"/>
          <w:color w:val="000000" w:themeColor="text1"/>
          <w:sz w:val="22"/>
          <w:szCs w:val="22"/>
        </w:rPr>
        <w:t>. Mahwah, NJ: Lawrence Erlbaum Associates, Inc., Publishers.</w:t>
      </w:r>
    </w:p>
    <w:p w14:paraId="33AD08CF" w14:textId="77777777"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Collier, V. P. (1995). Acquiring a second language for school. </w:t>
      </w:r>
      <w:r w:rsidRPr="000326E2">
        <w:rPr>
          <w:rFonts w:asciiTheme="minorHAnsi" w:hAnsiTheme="minorHAnsi" w:cstheme="minorHAnsi"/>
          <w:i/>
          <w:color w:val="000000" w:themeColor="text1"/>
          <w:sz w:val="22"/>
          <w:szCs w:val="22"/>
        </w:rPr>
        <w:t>Directions in Language and Education, 1</w:t>
      </w:r>
      <w:r w:rsidRPr="000326E2">
        <w:rPr>
          <w:rFonts w:asciiTheme="minorHAnsi" w:hAnsiTheme="minorHAnsi" w:cstheme="minorHAnsi"/>
          <w:color w:val="000000" w:themeColor="text1"/>
          <w:sz w:val="22"/>
          <w:szCs w:val="22"/>
        </w:rPr>
        <w:t xml:space="preserve">(4). </w:t>
      </w:r>
    </w:p>
    <w:p w14:paraId="1037B62F" w14:textId="34F6B581"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Creswell, J. W. (2007). </w:t>
      </w:r>
      <w:r w:rsidRPr="000326E2">
        <w:rPr>
          <w:rFonts w:asciiTheme="minorHAnsi" w:hAnsiTheme="minorHAnsi" w:cstheme="minorHAnsi"/>
          <w:i/>
          <w:color w:val="000000" w:themeColor="text1"/>
          <w:sz w:val="22"/>
          <w:szCs w:val="22"/>
        </w:rPr>
        <w:t xml:space="preserve">Qualitative </w:t>
      </w:r>
      <w:r w:rsidR="00C41BE4" w:rsidRPr="000326E2">
        <w:rPr>
          <w:rFonts w:asciiTheme="minorHAnsi" w:hAnsiTheme="minorHAnsi" w:cstheme="minorHAnsi"/>
          <w:i/>
          <w:color w:val="000000" w:themeColor="text1"/>
          <w:sz w:val="22"/>
          <w:szCs w:val="22"/>
        </w:rPr>
        <w:t>i</w:t>
      </w:r>
      <w:r w:rsidRPr="000326E2">
        <w:rPr>
          <w:rFonts w:asciiTheme="minorHAnsi" w:hAnsiTheme="minorHAnsi" w:cstheme="minorHAnsi"/>
          <w:i/>
          <w:color w:val="000000" w:themeColor="text1"/>
          <w:sz w:val="22"/>
          <w:szCs w:val="22"/>
        </w:rPr>
        <w:t xml:space="preserve">nquiry &amp; </w:t>
      </w:r>
      <w:r w:rsidR="00C41BE4" w:rsidRPr="000326E2">
        <w:rPr>
          <w:rFonts w:asciiTheme="minorHAnsi" w:hAnsiTheme="minorHAnsi" w:cstheme="minorHAnsi"/>
          <w:i/>
          <w:color w:val="000000" w:themeColor="text1"/>
          <w:sz w:val="22"/>
          <w:szCs w:val="22"/>
        </w:rPr>
        <w:t>r</w:t>
      </w:r>
      <w:r w:rsidRPr="000326E2">
        <w:rPr>
          <w:rFonts w:asciiTheme="minorHAnsi" w:hAnsiTheme="minorHAnsi" w:cstheme="minorHAnsi"/>
          <w:i/>
          <w:color w:val="000000" w:themeColor="text1"/>
          <w:sz w:val="22"/>
          <w:szCs w:val="22"/>
        </w:rPr>
        <w:t xml:space="preserve">esearch </w:t>
      </w:r>
      <w:r w:rsidR="00C41BE4" w:rsidRPr="000326E2">
        <w:rPr>
          <w:rFonts w:asciiTheme="minorHAnsi" w:hAnsiTheme="minorHAnsi" w:cstheme="minorHAnsi"/>
          <w:i/>
          <w:color w:val="000000" w:themeColor="text1"/>
          <w:sz w:val="22"/>
          <w:szCs w:val="22"/>
        </w:rPr>
        <w:t>d</w:t>
      </w:r>
      <w:r w:rsidRPr="000326E2">
        <w:rPr>
          <w:rFonts w:asciiTheme="minorHAnsi" w:hAnsiTheme="minorHAnsi" w:cstheme="minorHAnsi"/>
          <w:i/>
          <w:color w:val="000000" w:themeColor="text1"/>
          <w:sz w:val="22"/>
          <w:szCs w:val="22"/>
        </w:rPr>
        <w:t>esign</w:t>
      </w:r>
      <w:r w:rsidR="00C41BE4" w:rsidRPr="000326E2">
        <w:rPr>
          <w:rFonts w:asciiTheme="minorHAnsi" w:hAnsiTheme="minorHAnsi" w:cstheme="minorHAnsi"/>
          <w:i/>
          <w:color w:val="000000" w:themeColor="text1"/>
          <w:sz w:val="22"/>
          <w:szCs w:val="22"/>
        </w:rPr>
        <w:t xml:space="preserve">: </w:t>
      </w:r>
      <w:r w:rsidRPr="000326E2">
        <w:rPr>
          <w:rFonts w:asciiTheme="minorHAnsi" w:hAnsiTheme="minorHAnsi" w:cstheme="minorHAnsi"/>
          <w:i/>
          <w:color w:val="000000" w:themeColor="text1"/>
          <w:sz w:val="22"/>
          <w:szCs w:val="22"/>
        </w:rPr>
        <w:t xml:space="preserve">Choosing </w:t>
      </w:r>
      <w:r w:rsidR="00C41BE4" w:rsidRPr="000326E2">
        <w:rPr>
          <w:rFonts w:asciiTheme="minorHAnsi" w:hAnsiTheme="minorHAnsi" w:cstheme="minorHAnsi"/>
          <w:i/>
          <w:color w:val="000000" w:themeColor="text1"/>
          <w:sz w:val="22"/>
          <w:szCs w:val="22"/>
        </w:rPr>
        <w:t>a</w:t>
      </w:r>
      <w:r w:rsidRPr="000326E2">
        <w:rPr>
          <w:rFonts w:asciiTheme="minorHAnsi" w:hAnsiTheme="minorHAnsi" w:cstheme="minorHAnsi"/>
          <w:i/>
          <w:color w:val="000000" w:themeColor="text1"/>
          <w:sz w:val="22"/>
          <w:szCs w:val="22"/>
        </w:rPr>
        <w:t xml:space="preserve">mong </w:t>
      </w:r>
      <w:r w:rsidR="00C41BE4" w:rsidRPr="000326E2">
        <w:rPr>
          <w:rFonts w:asciiTheme="minorHAnsi" w:hAnsiTheme="minorHAnsi" w:cstheme="minorHAnsi"/>
          <w:i/>
          <w:color w:val="000000" w:themeColor="text1"/>
          <w:sz w:val="22"/>
          <w:szCs w:val="22"/>
        </w:rPr>
        <w:t>f</w:t>
      </w:r>
      <w:r w:rsidRPr="000326E2">
        <w:rPr>
          <w:rFonts w:asciiTheme="minorHAnsi" w:hAnsiTheme="minorHAnsi" w:cstheme="minorHAnsi"/>
          <w:i/>
          <w:color w:val="000000" w:themeColor="text1"/>
          <w:sz w:val="22"/>
          <w:szCs w:val="22"/>
        </w:rPr>
        <w:t xml:space="preserve">ive </w:t>
      </w:r>
      <w:r w:rsidR="00C41BE4" w:rsidRPr="000326E2">
        <w:rPr>
          <w:rFonts w:asciiTheme="minorHAnsi" w:hAnsiTheme="minorHAnsi" w:cstheme="minorHAnsi"/>
          <w:i/>
          <w:color w:val="000000" w:themeColor="text1"/>
          <w:sz w:val="22"/>
          <w:szCs w:val="22"/>
        </w:rPr>
        <w:t>a</w:t>
      </w:r>
      <w:r w:rsidRPr="000326E2">
        <w:rPr>
          <w:rFonts w:asciiTheme="minorHAnsi" w:hAnsiTheme="minorHAnsi" w:cstheme="minorHAnsi"/>
          <w:i/>
          <w:color w:val="000000" w:themeColor="text1"/>
          <w:sz w:val="22"/>
          <w:szCs w:val="22"/>
        </w:rPr>
        <w:t>pproaches</w:t>
      </w:r>
      <w:r w:rsidRPr="000326E2">
        <w:rPr>
          <w:rFonts w:asciiTheme="minorHAnsi" w:hAnsiTheme="minorHAnsi" w:cstheme="minorHAnsi"/>
          <w:color w:val="000000" w:themeColor="text1"/>
          <w:sz w:val="22"/>
          <w:szCs w:val="22"/>
        </w:rPr>
        <w:t xml:space="preserve"> (2n ed.). Thousand Oaks, CA: Sage Publications.</w:t>
      </w:r>
    </w:p>
    <w:p w14:paraId="4454D967" w14:textId="477BF472"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Cummins, J. (1996). </w:t>
      </w:r>
      <w:r w:rsidRPr="000326E2">
        <w:rPr>
          <w:rFonts w:asciiTheme="minorHAnsi" w:hAnsiTheme="minorHAnsi" w:cstheme="minorHAnsi"/>
          <w:i/>
          <w:color w:val="000000" w:themeColor="text1"/>
          <w:sz w:val="22"/>
          <w:szCs w:val="22"/>
        </w:rPr>
        <w:t xml:space="preserve">Negotiating </w:t>
      </w:r>
      <w:r w:rsidR="00C41BE4" w:rsidRPr="000326E2">
        <w:rPr>
          <w:rFonts w:asciiTheme="minorHAnsi" w:hAnsiTheme="minorHAnsi" w:cstheme="minorHAnsi"/>
          <w:i/>
          <w:color w:val="000000" w:themeColor="text1"/>
          <w:sz w:val="22"/>
          <w:szCs w:val="22"/>
        </w:rPr>
        <w:t>i</w:t>
      </w:r>
      <w:r w:rsidRPr="000326E2">
        <w:rPr>
          <w:rFonts w:asciiTheme="minorHAnsi" w:hAnsiTheme="minorHAnsi" w:cstheme="minorHAnsi"/>
          <w:i/>
          <w:color w:val="000000" w:themeColor="text1"/>
          <w:sz w:val="22"/>
          <w:szCs w:val="22"/>
        </w:rPr>
        <w:t xml:space="preserve">dentities: Education for </w:t>
      </w:r>
      <w:r w:rsidR="00C41BE4" w:rsidRPr="000326E2">
        <w:rPr>
          <w:rFonts w:asciiTheme="minorHAnsi" w:hAnsiTheme="minorHAnsi" w:cstheme="minorHAnsi"/>
          <w:i/>
          <w:color w:val="000000" w:themeColor="text1"/>
          <w:sz w:val="22"/>
          <w:szCs w:val="22"/>
        </w:rPr>
        <w:t>e</w:t>
      </w:r>
      <w:r w:rsidRPr="000326E2">
        <w:rPr>
          <w:rFonts w:asciiTheme="minorHAnsi" w:hAnsiTheme="minorHAnsi" w:cstheme="minorHAnsi"/>
          <w:i/>
          <w:color w:val="000000" w:themeColor="text1"/>
          <w:sz w:val="22"/>
          <w:szCs w:val="22"/>
        </w:rPr>
        <w:t xml:space="preserve">mpowerment in a </w:t>
      </w:r>
      <w:r w:rsidR="00C41BE4" w:rsidRPr="000326E2">
        <w:rPr>
          <w:rFonts w:asciiTheme="minorHAnsi" w:hAnsiTheme="minorHAnsi" w:cstheme="minorHAnsi"/>
          <w:i/>
          <w:color w:val="000000" w:themeColor="text1"/>
          <w:sz w:val="22"/>
          <w:szCs w:val="22"/>
        </w:rPr>
        <w:t>d</w:t>
      </w:r>
      <w:r w:rsidRPr="000326E2">
        <w:rPr>
          <w:rFonts w:asciiTheme="minorHAnsi" w:hAnsiTheme="minorHAnsi" w:cstheme="minorHAnsi"/>
          <w:i/>
          <w:color w:val="000000" w:themeColor="text1"/>
          <w:sz w:val="22"/>
          <w:szCs w:val="22"/>
        </w:rPr>
        <w:t xml:space="preserve">iverse </w:t>
      </w:r>
      <w:r w:rsidR="00C41BE4" w:rsidRPr="000326E2">
        <w:rPr>
          <w:rFonts w:asciiTheme="minorHAnsi" w:hAnsiTheme="minorHAnsi" w:cstheme="minorHAnsi"/>
          <w:i/>
          <w:color w:val="000000" w:themeColor="text1"/>
          <w:sz w:val="22"/>
          <w:szCs w:val="22"/>
        </w:rPr>
        <w:t>s</w:t>
      </w:r>
      <w:r w:rsidRPr="000326E2">
        <w:rPr>
          <w:rFonts w:asciiTheme="minorHAnsi" w:hAnsiTheme="minorHAnsi" w:cstheme="minorHAnsi"/>
          <w:i/>
          <w:color w:val="000000" w:themeColor="text1"/>
          <w:sz w:val="22"/>
          <w:szCs w:val="22"/>
        </w:rPr>
        <w:t>ociety</w:t>
      </w:r>
      <w:r w:rsidRPr="000326E2">
        <w:rPr>
          <w:rFonts w:asciiTheme="minorHAnsi" w:hAnsiTheme="minorHAnsi" w:cstheme="minorHAnsi"/>
          <w:color w:val="000000" w:themeColor="text1"/>
          <w:sz w:val="22"/>
          <w:szCs w:val="22"/>
        </w:rPr>
        <w:t>. Ontario, CA: California Association for Bilingual Education.</w:t>
      </w:r>
    </w:p>
    <w:p w14:paraId="795DA2E9" w14:textId="644FC19D" w:rsidR="003D10B4" w:rsidRPr="000326E2" w:rsidRDefault="003D10B4" w:rsidP="003D10B4">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Daníelsdóttir. G. (2007). </w:t>
      </w:r>
      <w:r w:rsidRPr="000326E2">
        <w:rPr>
          <w:rFonts w:asciiTheme="minorHAnsi" w:hAnsiTheme="minorHAnsi" w:cstheme="minorHAnsi"/>
          <w:i/>
          <w:color w:val="000000" w:themeColor="text1"/>
          <w:sz w:val="22"/>
          <w:szCs w:val="22"/>
        </w:rPr>
        <w:t>Úttekt á verkefni "Framtíð í nýju landi"</w:t>
      </w:r>
      <w:r w:rsidRPr="000326E2">
        <w:rPr>
          <w:rFonts w:asciiTheme="minorHAnsi" w:hAnsiTheme="minorHAnsi" w:cstheme="minorHAnsi"/>
          <w:color w:val="000000" w:themeColor="text1"/>
          <w:sz w:val="22"/>
          <w:szCs w:val="22"/>
        </w:rPr>
        <w:t>. Reykjavík: Háskóli í Reykjavík</w:t>
      </w:r>
    </w:p>
    <w:p w14:paraId="06252454" w14:textId="224B4A7F"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De Vita</w:t>
      </w:r>
      <w:r w:rsidR="00C41BE4" w:rsidRPr="000326E2">
        <w:rPr>
          <w:rFonts w:asciiTheme="minorHAnsi" w:hAnsiTheme="minorHAnsi" w:cstheme="minorHAnsi"/>
          <w:color w:val="000000" w:themeColor="text1"/>
          <w:sz w:val="22"/>
          <w:szCs w:val="22"/>
        </w:rPr>
        <w:t>,</w:t>
      </w:r>
      <w:r w:rsidRPr="000326E2">
        <w:rPr>
          <w:rFonts w:asciiTheme="minorHAnsi" w:hAnsiTheme="minorHAnsi" w:cstheme="minorHAnsi"/>
          <w:color w:val="000000" w:themeColor="text1"/>
          <w:sz w:val="22"/>
          <w:szCs w:val="22"/>
        </w:rPr>
        <w:t xml:space="preserve"> G. (2001). Learning styles, culture and inclusive instruction in the multicultural classroom: a business and management perspective. </w:t>
      </w:r>
      <w:r w:rsidRPr="000326E2">
        <w:rPr>
          <w:rFonts w:asciiTheme="minorHAnsi" w:hAnsiTheme="minorHAnsi" w:cstheme="minorHAnsi"/>
          <w:i/>
          <w:color w:val="000000" w:themeColor="text1"/>
          <w:sz w:val="22"/>
          <w:szCs w:val="22"/>
        </w:rPr>
        <w:t>Innovations in Education and Teaching International, 38</w:t>
      </w:r>
      <w:r w:rsidRPr="000326E2">
        <w:rPr>
          <w:rFonts w:asciiTheme="minorHAnsi" w:hAnsiTheme="minorHAnsi" w:cstheme="minorHAnsi"/>
          <w:color w:val="000000" w:themeColor="text1"/>
          <w:sz w:val="22"/>
          <w:szCs w:val="22"/>
        </w:rPr>
        <w:t xml:space="preserve">(2), 165-174. </w:t>
      </w:r>
    </w:p>
    <w:p w14:paraId="59EF712C" w14:textId="69CCC2EB"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Filhon, </w:t>
      </w:r>
      <w:r w:rsidR="0020569C" w:rsidRPr="000326E2">
        <w:rPr>
          <w:rFonts w:asciiTheme="minorHAnsi" w:hAnsiTheme="minorHAnsi" w:cstheme="minorHAnsi"/>
          <w:color w:val="000000" w:themeColor="text1"/>
          <w:sz w:val="22"/>
          <w:szCs w:val="22"/>
        </w:rPr>
        <w:t>A</w:t>
      </w:r>
      <w:r w:rsidRPr="000326E2">
        <w:rPr>
          <w:rFonts w:asciiTheme="minorHAnsi" w:hAnsiTheme="minorHAnsi" w:cstheme="minorHAnsi"/>
          <w:color w:val="000000" w:themeColor="text1"/>
          <w:sz w:val="22"/>
          <w:szCs w:val="22"/>
        </w:rPr>
        <w:t xml:space="preserve">. (2013). </w:t>
      </w:r>
      <w:r w:rsidRPr="000326E2">
        <w:rPr>
          <w:rFonts w:asciiTheme="minorHAnsi" w:hAnsiTheme="minorHAnsi" w:cstheme="minorHAnsi"/>
          <w:i/>
          <w:color w:val="000000" w:themeColor="text1"/>
          <w:sz w:val="22"/>
          <w:szCs w:val="22"/>
        </w:rPr>
        <w:t xml:space="preserve">Linguistic </w:t>
      </w:r>
      <w:r w:rsidR="00C41BE4" w:rsidRPr="000326E2">
        <w:rPr>
          <w:rFonts w:asciiTheme="minorHAnsi" w:hAnsiTheme="minorHAnsi" w:cstheme="minorHAnsi"/>
          <w:i/>
          <w:color w:val="000000" w:themeColor="text1"/>
          <w:sz w:val="22"/>
          <w:szCs w:val="22"/>
        </w:rPr>
        <w:t>p</w:t>
      </w:r>
      <w:r w:rsidRPr="000326E2">
        <w:rPr>
          <w:rFonts w:asciiTheme="minorHAnsi" w:hAnsiTheme="minorHAnsi" w:cstheme="minorHAnsi"/>
          <w:i/>
          <w:color w:val="000000" w:themeColor="text1"/>
          <w:sz w:val="22"/>
          <w:szCs w:val="22"/>
        </w:rPr>
        <w:t xml:space="preserve">ractices in </w:t>
      </w:r>
      <w:r w:rsidR="00C41BE4" w:rsidRPr="000326E2">
        <w:rPr>
          <w:rFonts w:asciiTheme="minorHAnsi" w:hAnsiTheme="minorHAnsi" w:cstheme="minorHAnsi"/>
          <w:i/>
          <w:color w:val="000000" w:themeColor="text1"/>
          <w:sz w:val="22"/>
          <w:szCs w:val="22"/>
        </w:rPr>
        <w:t>m</w:t>
      </w:r>
      <w:r w:rsidRPr="000326E2">
        <w:rPr>
          <w:rFonts w:asciiTheme="minorHAnsi" w:hAnsiTheme="minorHAnsi" w:cstheme="minorHAnsi"/>
          <w:i/>
          <w:color w:val="000000" w:themeColor="text1"/>
          <w:sz w:val="22"/>
          <w:szCs w:val="22"/>
        </w:rPr>
        <w:t xml:space="preserve">igration </w:t>
      </w:r>
      <w:r w:rsidR="00C41BE4" w:rsidRPr="000326E2">
        <w:rPr>
          <w:rFonts w:asciiTheme="minorHAnsi" w:hAnsiTheme="minorHAnsi" w:cstheme="minorHAnsi"/>
          <w:i/>
          <w:color w:val="000000" w:themeColor="text1"/>
          <w:sz w:val="22"/>
          <w:szCs w:val="22"/>
        </w:rPr>
        <w:t>m</w:t>
      </w:r>
      <w:r w:rsidRPr="000326E2">
        <w:rPr>
          <w:rFonts w:asciiTheme="minorHAnsi" w:hAnsiTheme="minorHAnsi" w:cstheme="minorHAnsi"/>
          <w:i/>
          <w:color w:val="000000" w:themeColor="text1"/>
          <w:sz w:val="22"/>
          <w:szCs w:val="22"/>
        </w:rPr>
        <w:t xml:space="preserve">odels of </w:t>
      </w:r>
      <w:r w:rsidR="00C41BE4" w:rsidRPr="000326E2">
        <w:rPr>
          <w:rFonts w:asciiTheme="minorHAnsi" w:hAnsiTheme="minorHAnsi" w:cstheme="minorHAnsi"/>
          <w:i/>
          <w:color w:val="000000" w:themeColor="text1"/>
          <w:sz w:val="22"/>
          <w:szCs w:val="22"/>
        </w:rPr>
        <w:t>i</w:t>
      </w:r>
      <w:r w:rsidRPr="000326E2">
        <w:rPr>
          <w:rFonts w:asciiTheme="minorHAnsi" w:hAnsiTheme="minorHAnsi" w:cstheme="minorHAnsi"/>
          <w:i/>
          <w:color w:val="000000" w:themeColor="text1"/>
          <w:sz w:val="22"/>
          <w:szCs w:val="22"/>
        </w:rPr>
        <w:t xml:space="preserve">ntegration, </w:t>
      </w:r>
      <w:r w:rsidR="00C41BE4" w:rsidRPr="000326E2">
        <w:rPr>
          <w:rFonts w:asciiTheme="minorHAnsi" w:hAnsiTheme="minorHAnsi" w:cstheme="minorHAnsi"/>
          <w:i/>
          <w:color w:val="000000" w:themeColor="text1"/>
          <w:sz w:val="22"/>
          <w:szCs w:val="22"/>
        </w:rPr>
        <w:t>l</w:t>
      </w:r>
      <w:r w:rsidRPr="000326E2">
        <w:rPr>
          <w:rFonts w:asciiTheme="minorHAnsi" w:hAnsiTheme="minorHAnsi" w:cstheme="minorHAnsi"/>
          <w:i/>
          <w:color w:val="000000" w:themeColor="text1"/>
          <w:sz w:val="22"/>
          <w:szCs w:val="22"/>
        </w:rPr>
        <w:t xml:space="preserve">anguage </w:t>
      </w:r>
      <w:r w:rsidR="00C41BE4" w:rsidRPr="000326E2">
        <w:rPr>
          <w:rFonts w:asciiTheme="minorHAnsi" w:hAnsiTheme="minorHAnsi" w:cstheme="minorHAnsi"/>
          <w:i/>
          <w:color w:val="000000" w:themeColor="text1"/>
          <w:sz w:val="22"/>
          <w:szCs w:val="22"/>
        </w:rPr>
        <w:t>p</w:t>
      </w:r>
      <w:r w:rsidRPr="000326E2">
        <w:rPr>
          <w:rFonts w:asciiTheme="minorHAnsi" w:hAnsiTheme="minorHAnsi" w:cstheme="minorHAnsi"/>
          <w:i/>
          <w:color w:val="000000" w:themeColor="text1"/>
          <w:sz w:val="22"/>
          <w:szCs w:val="22"/>
        </w:rPr>
        <w:t xml:space="preserve">olicies and </w:t>
      </w:r>
      <w:r w:rsidR="00C41BE4" w:rsidRPr="000326E2">
        <w:rPr>
          <w:rFonts w:asciiTheme="minorHAnsi" w:hAnsiTheme="minorHAnsi" w:cstheme="minorHAnsi"/>
          <w:i/>
          <w:color w:val="000000" w:themeColor="text1"/>
          <w:sz w:val="22"/>
          <w:szCs w:val="22"/>
        </w:rPr>
        <w:t>e</w:t>
      </w:r>
      <w:r w:rsidRPr="000326E2">
        <w:rPr>
          <w:rFonts w:asciiTheme="minorHAnsi" w:hAnsiTheme="minorHAnsi" w:cstheme="minorHAnsi"/>
          <w:i/>
          <w:color w:val="000000" w:themeColor="text1"/>
          <w:sz w:val="22"/>
          <w:szCs w:val="22"/>
        </w:rPr>
        <w:t xml:space="preserve">stablishment of </w:t>
      </w:r>
      <w:r w:rsidR="00C41BE4" w:rsidRPr="000326E2">
        <w:rPr>
          <w:rFonts w:asciiTheme="minorHAnsi" w:hAnsiTheme="minorHAnsi" w:cstheme="minorHAnsi"/>
          <w:i/>
          <w:color w:val="000000" w:themeColor="text1"/>
          <w:sz w:val="22"/>
          <w:szCs w:val="22"/>
        </w:rPr>
        <w:t>s</w:t>
      </w:r>
      <w:r w:rsidRPr="000326E2">
        <w:rPr>
          <w:rFonts w:asciiTheme="minorHAnsi" w:hAnsiTheme="minorHAnsi" w:cstheme="minorHAnsi"/>
          <w:i/>
          <w:color w:val="000000" w:themeColor="text1"/>
          <w:sz w:val="22"/>
          <w:szCs w:val="22"/>
        </w:rPr>
        <w:t xml:space="preserve">ocial </w:t>
      </w:r>
      <w:r w:rsidR="00C41BE4" w:rsidRPr="000326E2">
        <w:rPr>
          <w:rFonts w:asciiTheme="minorHAnsi" w:hAnsiTheme="minorHAnsi" w:cstheme="minorHAnsi"/>
          <w:i/>
          <w:color w:val="000000" w:themeColor="text1"/>
          <w:sz w:val="22"/>
          <w:szCs w:val="22"/>
        </w:rPr>
        <w:t>h</w:t>
      </w:r>
      <w:r w:rsidRPr="000326E2">
        <w:rPr>
          <w:rFonts w:asciiTheme="minorHAnsi" w:hAnsiTheme="minorHAnsi" w:cstheme="minorHAnsi"/>
          <w:i/>
          <w:color w:val="000000" w:themeColor="text1"/>
          <w:sz w:val="22"/>
          <w:szCs w:val="22"/>
        </w:rPr>
        <w:t xml:space="preserve">ierarchy of </w:t>
      </w:r>
      <w:r w:rsidR="00C41BE4" w:rsidRPr="000326E2">
        <w:rPr>
          <w:rFonts w:asciiTheme="minorHAnsi" w:hAnsiTheme="minorHAnsi" w:cstheme="minorHAnsi"/>
          <w:i/>
          <w:color w:val="000000" w:themeColor="text1"/>
          <w:sz w:val="22"/>
          <w:szCs w:val="22"/>
        </w:rPr>
        <w:t>l</w:t>
      </w:r>
      <w:r w:rsidRPr="000326E2">
        <w:rPr>
          <w:rFonts w:asciiTheme="minorHAnsi" w:hAnsiTheme="minorHAnsi" w:cstheme="minorHAnsi"/>
          <w:i/>
          <w:color w:val="000000" w:themeColor="text1"/>
          <w:sz w:val="22"/>
          <w:szCs w:val="22"/>
        </w:rPr>
        <w:t>anguages, INTERACT RR 2013/2</w:t>
      </w:r>
      <w:r w:rsidRPr="000326E2">
        <w:rPr>
          <w:rFonts w:asciiTheme="minorHAnsi" w:hAnsiTheme="minorHAnsi" w:cstheme="minorHAnsi"/>
          <w:color w:val="000000" w:themeColor="text1"/>
          <w:sz w:val="22"/>
          <w:szCs w:val="22"/>
        </w:rPr>
        <w:t>. Retrieved from San Domenico di Fiesole</w:t>
      </w:r>
      <w:r w:rsidR="00F42E45" w:rsidRPr="000326E2">
        <w:rPr>
          <w:rFonts w:asciiTheme="minorHAnsi" w:hAnsiTheme="minorHAnsi" w:cstheme="minorHAnsi"/>
          <w:color w:val="000000" w:themeColor="text1"/>
          <w:sz w:val="22"/>
          <w:szCs w:val="22"/>
        </w:rPr>
        <w:t>: Robert Schuman Centre for Advanced Studies. Retrieved from http://interact-project.eu/docs/publications/Research%20Report/INTERACT-RR-2013-02.pdf</w:t>
      </w:r>
    </w:p>
    <w:p w14:paraId="51D589D6" w14:textId="2A11E250"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Freire, P. (1998). </w:t>
      </w:r>
      <w:r w:rsidRPr="000326E2">
        <w:rPr>
          <w:rFonts w:asciiTheme="minorHAnsi" w:hAnsiTheme="minorHAnsi" w:cstheme="minorHAnsi"/>
          <w:i/>
          <w:color w:val="000000" w:themeColor="text1"/>
          <w:sz w:val="22"/>
          <w:szCs w:val="22"/>
        </w:rPr>
        <w:t xml:space="preserve">Teachers as </w:t>
      </w:r>
      <w:r w:rsidR="00C41BE4" w:rsidRPr="000326E2">
        <w:rPr>
          <w:rFonts w:asciiTheme="minorHAnsi" w:hAnsiTheme="minorHAnsi" w:cstheme="minorHAnsi"/>
          <w:i/>
          <w:color w:val="000000" w:themeColor="text1"/>
          <w:sz w:val="22"/>
          <w:szCs w:val="22"/>
        </w:rPr>
        <w:t>c</w:t>
      </w:r>
      <w:r w:rsidRPr="000326E2">
        <w:rPr>
          <w:rFonts w:asciiTheme="minorHAnsi" w:hAnsiTheme="minorHAnsi" w:cstheme="minorHAnsi"/>
          <w:i/>
          <w:color w:val="000000" w:themeColor="text1"/>
          <w:sz w:val="22"/>
          <w:szCs w:val="22"/>
        </w:rPr>
        <w:t xml:space="preserve">ultural </w:t>
      </w:r>
      <w:r w:rsidR="00C41BE4" w:rsidRPr="000326E2">
        <w:rPr>
          <w:rFonts w:asciiTheme="minorHAnsi" w:hAnsiTheme="minorHAnsi" w:cstheme="minorHAnsi"/>
          <w:i/>
          <w:color w:val="000000" w:themeColor="text1"/>
          <w:sz w:val="22"/>
          <w:szCs w:val="22"/>
        </w:rPr>
        <w:t>w</w:t>
      </w:r>
      <w:r w:rsidRPr="000326E2">
        <w:rPr>
          <w:rFonts w:asciiTheme="minorHAnsi" w:hAnsiTheme="minorHAnsi" w:cstheme="minorHAnsi"/>
          <w:i/>
          <w:color w:val="000000" w:themeColor="text1"/>
          <w:sz w:val="22"/>
          <w:szCs w:val="22"/>
        </w:rPr>
        <w:t xml:space="preserve">orkers: Letters to </w:t>
      </w:r>
      <w:r w:rsidR="00C41BE4" w:rsidRPr="000326E2">
        <w:rPr>
          <w:rFonts w:asciiTheme="minorHAnsi" w:hAnsiTheme="minorHAnsi" w:cstheme="minorHAnsi"/>
          <w:i/>
          <w:color w:val="000000" w:themeColor="text1"/>
          <w:sz w:val="22"/>
          <w:szCs w:val="22"/>
        </w:rPr>
        <w:t>t</w:t>
      </w:r>
      <w:r w:rsidRPr="000326E2">
        <w:rPr>
          <w:rFonts w:asciiTheme="minorHAnsi" w:hAnsiTheme="minorHAnsi" w:cstheme="minorHAnsi"/>
          <w:i/>
          <w:color w:val="000000" w:themeColor="text1"/>
          <w:sz w:val="22"/>
          <w:szCs w:val="22"/>
        </w:rPr>
        <w:t xml:space="preserve">hose </w:t>
      </w:r>
      <w:r w:rsidR="00C41BE4" w:rsidRPr="000326E2">
        <w:rPr>
          <w:rFonts w:asciiTheme="minorHAnsi" w:hAnsiTheme="minorHAnsi" w:cstheme="minorHAnsi"/>
          <w:i/>
          <w:color w:val="000000" w:themeColor="text1"/>
          <w:sz w:val="22"/>
          <w:szCs w:val="22"/>
        </w:rPr>
        <w:t>w</w:t>
      </w:r>
      <w:r w:rsidRPr="000326E2">
        <w:rPr>
          <w:rFonts w:asciiTheme="minorHAnsi" w:hAnsiTheme="minorHAnsi" w:cstheme="minorHAnsi"/>
          <w:i/>
          <w:color w:val="000000" w:themeColor="text1"/>
          <w:sz w:val="22"/>
          <w:szCs w:val="22"/>
        </w:rPr>
        <w:t xml:space="preserve">ho </w:t>
      </w:r>
      <w:r w:rsidR="00C41BE4" w:rsidRPr="000326E2">
        <w:rPr>
          <w:rFonts w:asciiTheme="minorHAnsi" w:hAnsiTheme="minorHAnsi" w:cstheme="minorHAnsi"/>
          <w:i/>
          <w:color w:val="000000" w:themeColor="text1"/>
          <w:sz w:val="22"/>
          <w:szCs w:val="22"/>
        </w:rPr>
        <w:t>d</w:t>
      </w:r>
      <w:r w:rsidRPr="000326E2">
        <w:rPr>
          <w:rFonts w:asciiTheme="minorHAnsi" w:hAnsiTheme="minorHAnsi" w:cstheme="minorHAnsi"/>
          <w:i/>
          <w:color w:val="000000" w:themeColor="text1"/>
          <w:sz w:val="22"/>
          <w:szCs w:val="22"/>
        </w:rPr>
        <w:t xml:space="preserve">are </w:t>
      </w:r>
      <w:r w:rsidR="00C41BE4" w:rsidRPr="000326E2">
        <w:rPr>
          <w:rFonts w:asciiTheme="minorHAnsi" w:hAnsiTheme="minorHAnsi" w:cstheme="minorHAnsi"/>
          <w:i/>
          <w:color w:val="000000" w:themeColor="text1"/>
          <w:sz w:val="22"/>
          <w:szCs w:val="22"/>
        </w:rPr>
        <w:t>t</w:t>
      </w:r>
      <w:r w:rsidRPr="000326E2">
        <w:rPr>
          <w:rFonts w:asciiTheme="minorHAnsi" w:hAnsiTheme="minorHAnsi" w:cstheme="minorHAnsi"/>
          <w:i/>
          <w:color w:val="000000" w:themeColor="text1"/>
          <w:sz w:val="22"/>
          <w:szCs w:val="22"/>
        </w:rPr>
        <w:t>each</w:t>
      </w:r>
      <w:r w:rsidRPr="000326E2">
        <w:rPr>
          <w:rFonts w:asciiTheme="minorHAnsi" w:hAnsiTheme="minorHAnsi" w:cstheme="minorHAnsi"/>
          <w:color w:val="000000" w:themeColor="text1"/>
          <w:sz w:val="22"/>
          <w:szCs w:val="22"/>
        </w:rPr>
        <w:t>. Boulder, Colorado: Westview Press.</w:t>
      </w:r>
    </w:p>
    <w:p w14:paraId="0815C351" w14:textId="0B23D64E"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Gay, G. (1992). The </w:t>
      </w:r>
      <w:r w:rsidR="00C41BE4" w:rsidRPr="000326E2">
        <w:rPr>
          <w:rFonts w:asciiTheme="minorHAnsi" w:hAnsiTheme="minorHAnsi" w:cstheme="minorHAnsi"/>
          <w:color w:val="000000" w:themeColor="text1"/>
          <w:sz w:val="22"/>
          <w:szCs w:val="22"/>
        </w:rPr>
        <w:t>s</w:t>
      </w:r>
      <w:r w:rsidRPr="000326E2">
        <w:rPr>
          <w:rFonts w:asciiTheme="minorHAnsi" w:hAnsiTheme="minorHAnsi" w:cstheme="minorHAnsi"/>
          <w:color w:val="000000" w:themeColor="text1"/>
          <w:sz w:val="22"/>
          <w:szCs w:val="22"/>
        </w:rPr>
        <w:t xml:space="preserve">tate of multicultural education in the United States. In K. A. Moodley (Ed.), </w:t>
      </w:r>
      <w:r w:rsidRPr="000326E2">
        <w:rPr>
          <w:rFonts w:asciiTheme="minorHAnsi" w:hAnsiTheme="minorHAnsi" w:cstheme="minorHAnsi"/>
          <w:i/>
          <w:color w:val="000000" w:themeColor="text1"/>
          <w:sz w:val="22"/>
          <w:szCs w:val="22"/>
        </w:rPr>
        <w:t>Education in plural societies: International perspectives</w:t>
      </w:r>
      <w:r w:rsidRPr="000326E2">
        <w:rPr>
          <w:rFonts w:asciiTheme="minorHAnsi" w:hAnsiTheme="minorHAnsi" w:cstheme="minorHAnsi"/>
          <w:color w:val="000000" w:themeColor="text1"/>
          <w:sz w:val="22"/>
          <w:szCs w:val="22"/>
        </w:rPr>
        <w:t xml:space="preserve"> (pp. 47-66). Calgary, Alberta, Canada: Detselig Enterprises.</w:t>
      </w:r>
    </w:p>
    <w:p w14:paraId="45F2B578" w14:textId="77777777"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Gay, G. (2000). </w:t>
      </w:r>
      <w:r w:rsidRPr="000326E2">
        <w:rPr>
          <w:rFonts w:asciiTheme="minorHAnsi" w:hAnsiTheme="minorHAnsi" w:cstheme="minorHAnsi"/>
          <w:i/>
          <w:color w:val="000000" w:themeColor="text1"/>
          <w:sz w:val="22"/>
          <w:szCs w:val="22"/>
        </w:rPr>
        <w:t>Culturally responsive teaching: Theory, research, and practice</w:t>
      </w:r>
      <w:r w:rsidRPr="000326E2">
        <w:rPr>
          <w:rFonts w:asciiTheme="minorHAnsi" w:hAnsiTheme="minorHAnsi" w:cstheme="minorHAnsi"/>
          <w:color w:val="000000" w:themeColor="text1"/>
          <w:sz w:val="22"/>
          <w:szCs w:val="22"/>
        </w:rPr>
        <w:t>. New York:: Columbia University, Teachers College.</w:t>
      </w:r>
    </w:p>
    <w:p w14:paraId="0B289B88" w14:textId="71A73047"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lastRenderedPageBreak/>
        <w:t xml:space="preserve">Gogolin, I. (2002). Linguistic and </w:t>
      </w:r>
      <w:r w:rsidR="00C41BE4" w:rsidRPr="000326E2">
        <w:rPr>
          <w:rFonts w:asciiTheme="minorHAnsi" w:hAnsiTheme="minorHAnsi" w:cstheme="minorHAnsi"/>
          <w:color w:val="000000" w:themeColor="text1"/>
          <w:sz w:val="22"/>
          <w:szCs w:val="22"/>
        </w:rPr>
        <w:t>c</w:t>
      </w:r>
      <w:r w:rsidRPr="000326E2">
        <w:rPr>
          <w:rFonts w:asciiTheme="minorHAnsi" w:hAnsiTheme="minorHAnsi" w:cstheme="minorHAnsi"/>
          <w:color w:val="000000" w:themeColor="text1"/>
          <w:sz w:val="22"/>
          <w:szCs w:val="22"/>
        </w:rPr>
        <w:t xml:space="preserve">ultural </w:t>
      </w:r>
      <w:r w:rsidR="00C41BE4" w:rsidRPr="000326E2">
        <w:rPr>
          <w:rFonts w:asciiTheme="minorHAnsi" w:hAnsiTheme="minorHAnsi" w:cstheme="minorHAnsi"/>
          <w:color w:val="000000" w:themeColor="text1"/>
          <w:sz w:val="22"/>
          <w:szCs w:val="22"/>
        </w:rPr>
        <w:t>d</w:t>
      </w:r>
      <w:r w:rsidRPr="000326E2">
        <w:rPr>
          <w:rFonts w:asciiTheme="minorHAnsi" w:hAnsiTheme="minorHAnsi" w:cstheme="minorHAnsi"/>
          <w:color w:val="000000" w:themeColor="text1"/>
          <w:sz w:val="22"/>
          <w:szCs w:val="22"/>
        </w:rPr>
        <w:t xml:space="preserve">iversity in Europe: </w:t>
      </w:r>
      <w:r w:rsidR="00C41BE4" w:rsidRPr="000326E2">
        <w:rPr>
          <w:rFonts w:asciiTheme="minorHAnsi" w:hAnsiTheme="minorHAnsi" w:cstheme="minorHAnsi"/>
          <w:color w:val="000000" w:themeColor="text1"/>
          <w:sz w:val="22"/>
          <w:szCs w:val="22"/>
        </w:rPr>
        <w:t>A</w:t>
      </w:r>
      <w:r w:rsidRPr="000326E2">
        <w:rPr>
          <w:rFonts w:asciiTheme="minorHAnsi" w:hAnsiTheme="minorHAnsi" w:cstheme="minorHAnsi"/>
          <w:color w:val="000000" w:themeColor="text1"/>
          <w:sz w:val="22"/>
          <w:szCs w:val="22"/>
        </w:rPr>
        <w:t xml:space="preserve"> challenge for educational research and practice. </w:t>
      </w:r>
      <w:r w:rsidRPr="000326E2">
        <w:rPr>
          <w:rFonts w:asciiTheme="minorHAnsi" w:hAnsiTheme="minorHAnsi" w:cstheme="minorHAnsi"/>
          <w:i/>
          <w:color w:val="000000" w:themeColor="text1"/>
          <w:sz w:val="22"/>
          <w:szCs w:val="22"/>
        </w:rPr>
        <w:t>European Educational Research Journal, 1</w:t>
      </w:r>
      <w:r w:rsidRPr="000326E2">
        <w:rPr>
          <w:rFonts w:asciiTheme="minorHAnsi" w:hAnsiTheme="minorHAnsi" w:cstheme="minorHAnsi"/>
          <w:color w:val="000000" w:themeColor="text1"/>
          <w:sz w:val="22"/>
          <w:szCs w:val="22"/>
        </w:rPr>
        <w:t>(1), 123-138. doi:http://dx.doi.org/10.2304/eerj.2002.1.1.3</w:t>
      </w:r>
    </w:p>
    <w:p w14:paraId="2FE36934" w14:textId="0DEFC83C"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Grant, C. A., &amp; Sleeter, C. E. (2007). Race, </w:t>
      </w:r>
      <w:r w:rsidR="00C41BE4" w:rsidRPr="000326E2">
        <w:rPr>
          <w:rFonts w:asciiTheme="minorHAnsi" w:hAnsiTheme="minorHAnsi" w:cstheme="minorHAnsi"/>
          <w:color w:val="000000" w:themeColor="text1"/>
          <w:sz w:val="22"/>
          <w:szCs w:val="22"/>
        </w:rPr>
        <w:t>c</w:t>
      </w:r>
      <w:r w:rsidRPr="000326E2">
        <w:rPr>
          <w:rFonts w:asciiTheme="minorHAnsi" w:hAnsiTheme="minorHAnsi" w:cstheme="minorHAnsi"/>
          <w:color w:val="000000" w:themeColor="text1"/>
          <w:sz w:val="22"/>
          <w:szCs w:val="22"/>
        </w:rPr>
        <w:t xml:space="preserve">lass, </w:t>
      </w:r>
      <w:r w:rsidR="00C41BE4" w:rsidRPr="000326E2">
        <w:rPr>
          <w:rFonts w:asciiTheme="minorHAnsi" w:hAnsiTheme="minorHAnsi" w:cstheme="minorHAnsi"/>
          <w:color w:val="000000" w:themeColor="text1"/>
          <w:sz w:val="22"/>
          <w:szCs w:val="22"/>
        </w:rPr>
        <w:t>g</w:t>
      </w:r>
      <w:r w:rsidRPr="000326E2">
        <w:rPr>
          <w:rFonts w:asciiTheme="minorHAnsi" w:hAnsiTheme="minorHAnsi" w:cstheme="minorHAnsi"/>
          <w:color w:val="000000" w:themeColor="text1"/>
          <w:sz w:val="22"/>
          <w:szCs w:val="22"/>
        </w:rPr>
        <w:t xml:space="preserve">ender, and </w:t>
      </w:r>
      <w:r w:rsidR="00C41BE4" w:rsidRPr="000326E2">
        <w:rPr>
          <w:rFonts w:asciiTheme="minorHAnsi" w:hAnsiTheme="minorHAnsi" w:cstheme="minorHAnsi"/>
          <w:color w:val="000000" w:themeColor="text1"/>
          <w:sz w:val="22"/>
          <w:szCs w:val="22"/>
        </w:rPr>
        <w:t>d</w:t>
      </w:r>
      <w:r w:rsidRPr="000326E2">
        <w:rPr>
          <w:rFonts w:asciiTheme="minorHAnsi" w:hAnsiTheme="minorHAnsi" w:cstheme="minorHAnsi"/>
          <w:color w:val="000000" w:themeColor="text1"/>
          <w:sz w:val="22"/>
          <w:szCs w:val="22"/>
        </w:rPr>
        <w:t xml:space="preserve">isability in the </w:t>
      </w:r>
      <w:r w:rsidR="00C41BE4" w:rsidRPr="000326E2">
        <w:rPr>
          <w:rFonts w:asciiTheme="minorHAnsi" w:hAnsiTheme="minorHAnsi" w:cstheme="minorHAnsi"/>
          <w:color w:val="000000" w:themeColor="text1"/>
          <w:sz w:val="22"/>
          <w:szCs w:val="22"/>
        </w:rPr>
        <w:t>c</w:t>
      </w:r>
      <w:r w:rsidRPr="000326E2">
        <w:rPr>
          <w:rFonts w:asciiTheme="minorHAnsi" w:hAnsiTheme="minorHAnsi" w:cstheme="minorHAnsi"/>
          <w:color w:val="000000" w:themeColor="text1"/>
          <w:sz w:val="22"/>
          <w:szCs w:val="22"/>
        </w:rPr>
        <w:t>las</w:t>
      </w:r>
      <w:r w:rsidR="00F42E45" w:rsidRPr="000326E2">
        <w:rPr>
          <w:rFonts w:asciiTheme="minorHAnsi" w:hAnsiTheme="minorHAnsi" w:cstheme="minorHAnsi"/>
          <w:color w:val="000000" w:themeColor="text1"/>
          <w:sz w:val="22"/>
          <w:szCs w:val="22"/>
        </w:rPr>
        <w:t xml:space="preserve">sroom. In J. A. Banks &amp; C. A. McGee </w:t>
      </w:r>
      <w:r w:rsidRPr="000326E2">
        <w:rPr>
          <w:rFonts w:asciiTheme="minorHAnsi" w:hAnsiTheme="minorHAnsi" w:cstheme="minorHAnsi"/>
          <w:color w:val="000000" w:themeColor="text1"/>
          <w:sz w:val="22"/>
          <w:szCs w:val="22"/>
        </w:rPr>
        <w:t xml:space="preserve">Banks (Eds.), </w:t>
      </w:r>
      <w:r w:rsidRPr="000326E2">
        <w:rPr>
          <w:rFonts w:asciiTheme="minorHAnsi" w:hAnsiTheme="minorHAnsi" w:cstheme="minorHAnsi"/>
          <w:i/>
          <w:color w:val="000000" w:themeColor="text1"/>
          <w:sz w:val="22"/>
          <w:szCs w:val="22"/>
        </w:rPr>
        <w:t>Multicultural Education: Issues and Perspectives</w:t>
      </w:r>
      <w:r w:rsidR="00F42E45" w:rsidRPr="000326E2">
        <w:rPr>
          <w:rFonts w:asciiTheme="minorHAnsi" w:hAnsiTheme="minorHAnsi" w:cstheme="minorHAnsi"/>
          <w:color w:val="000000" w:themeColor="text1"/>
          <w:sz w:val="22"/>
          <w:szCs w:val="22"/>
        </w:rPr>
        <w:t xml:space="preserve"> (pp. 63-82)</w:t>
      </w:r>
      <w:r w:rsidRPr="000326E2">
        <w:rPr>
          <w:rFonts w:asciiTheme="minorHAnsi" w:hAnsiTheme="minorHAnsi" w:cstheme="minorHAnsi"/>
          <w:color w:val="000000" w:themeColor="text1"/>
          <w:sz w:val="22"/>
          <w:szCs w:val="22"/>
        </w:rPr>
        <w:t>. New Jersey: Wiley.</w:t>
      </w:r>
    </w:p>
    <w:p w14:paraId="508C36A2" w14:textId="77777777" w:rsidR="004332E6" w:rsidRPr="000326E2" w:rsidRDefault="004332E6" w:rsidP="004332E6">
      <w:pPr>
        <w:autoSpaceDE w:val="0"/>
        <w:autoSpaceDN w:val="0"/>
        <w:adjustRightInd w:val="0"/>
        <w:spacing w:after="0" w:line="240" w:lineRule="auto"/>
        <w:ind w:left="720" w:hanging="720"/>
        <w:jc w:val="left"/>
        <w:rPr>
          <w:rFonts w:asciiTheme="minorHAnsi" w:hAnsiTheme="minorHAnsi" w:cstheme="minorHAnsi"/>
          <w:color w:val="000000" w:themeColor="text1"/>
          <w:sz w:val="22"/>
          <w:szCs w:val="22"/>
          <w:lang w:val="is-IS"/>
        </w:rPr>
      </w:pPr>
      <w:r w:rsidRPr="000326E2">
        <w:rPr>
          <w:rFonts w:asciiTheme="minorHAnsi" w:hAnsiTheme="minorHAnsi" w:cstheme="minorHAnsi"/>
          <w:color w:val="000000" w:themeColor="text1"/>
          <w:sz w:val="22"/>
          <w:szCs w:val="22"/>
          <w:lang w:val="is-IS"/>
        </w:rPr>
        <w:t xml:space="preserve">Halldórsson, A. M., Ólafsson, R. F., &amp; Björnsson, J. K. (2007). </w:t>
      </w:r>
      <w:r w:rsidRPr="000326E2">
        <w:rPr>
          <w:rFonts w:asciiTheme="minorHAnsi" w:hAnsiTheme="minorHAnsi" w:cstheme="minorHAnsi"/>
          <w:i/>
          <w:iCs/>
          <w:color w:val="000000" w:themeColor="text1"/>
          <w:sz w:val="22"/>
          <w:szCs w:val="22"/>
          <w:lang w:val="is-IS"/>
        </w:rPr>
        <w:t xml:space="preserve">Færni og þekking nemenda við lok grunnskóla: Helstu niðurstöður PISA 2006 í </w:t>
      </w:r>
      <w:proofErr w:type="spellStart"/>
      <w:r w:rsidRPr="000326E2">
        <w:rPr>
          <w:rFonts w:asciiTheme="minorHAnsi" w:hAnsiTheme="minorHAnsi" w:cstheme="minorHAnsi"/>
          <w:i/>
          <w:iCs/>
          <w:color w:val="000000" w:themeColor="text1"/>
          <w:sz w:val="22"/>
          <w:szCs w:val="22"/>
          <w:lang w:val="is-IS"/>
        </w:rPr>
        <w:t>nátturufræði</w:t>
      </w:r>
      <w:proofErr w:type="spellEnd"/>
      <w:r w:rsidRPr="000326E2">
        <w:rPr>
          <w:rFonts w:asciiTheme="minorHAnsi" w:hAnsiTheme="minorHAnsi" w:cstheme="minorHAnsi"/>
          <w:i/>
          <w:iCs/>
          <w:color w:val="000000" w:themeColor="text1"/>
          <w:sz w:val="22"/>
          <w:szCs w:val="22"/>
          <w:lang w:val="is-IS"/>
        </w:rPr>
        <w:t xml:space="preserve">, </w:t>
      </w:r>
      <w:proofErr w:type="spellStart"/>
      <w:r w:rsidRPr="000326E2">
        <w:rPr>
          <w:rFonts w:asciiTheme="minorHAnsi" w:hAnsiTheme="minorHAnsi" w:cstheme="minorHAnsi"/>
          <w:i/>
          <w:iCs/>
          <w:color w:val="000000" w:themeColor="text1"/>
          <w:sz w:val="22"/>
          <w:szCs w:val="22"/>
          <w:lang w:val="is-IS"/>
        </w:rPr>
        <w:t>stæðrfræði</w:t>
      </w:r>
      <w:proofErr w:type="spellEnd"/>
      <w:r w:rsidRPr="000326E2">
        <w:rPr>
          <w:rFonts w:asciiTheme="minorHAnsi" w:hAnsiTheme="minorHAnsi" w:cstheme="minorHAnsi"/>
          <w:i/>
          <w:iCs/>
          <w:color w:val="000000" w:themeColor="text1"/>
          <w:sz w:val="22"/>
          <w:szCs w:val="22"/>
          <w:lang w:val="is-IS"/>
        </w:rPr>
        <w:t xml:space="preserve"> og lesskilningi</w:t>
      </w:r>
      <w:r w:rsidRPr="000326E2">
        <w:rPr>
          <w:rFonts w:asciiTheme="minorHAnsi" w:hAnsiTheme="minorHAnsi" w:cstheme="minorHAnsi"/>
          <w:color w:val="000000" w:themeColor="text1"/>
          <w:sz w:val="22"/>
          <w:szCs w:val="22"/>
          <w:lang w:val="is-IS"/>
        </w:rPr>
        <w:t xml:space="preserve">. Reykjavík: Námsmatsstofnun. </w:t>
      </w:r>
    </w:p>
    <w:p w14:paraId="29460FDA" w14:textId="053B572E" w:rsidR="004332E6" w:rsidRPr="000326E2" w:rsidRDefault="004332E6" w:rsidP="004332E6">
      <w:pPr>
        <w:autoSpaceDE w:val="0"/>
        <w:autoSpaceDN w:val="0"/>
        <w:adjustRightInd w:val="0"/>
        <w:spacing w:after="0" w:line="240" w:lineRule="auto"/>
        <w:ind w:left="720" w:hanging="720"/>
        <w:jc w:val="left"/>
        <w:rPr>
          <w:rFonts w:asciiTheme="minorHAnsi" w:hAnsiTheme="minorHAnsi" w:cstheme="minorHAnsi"/>
          <w:color w:val="000000" w:themeColor="text1"/>
          <w:sz w:val="22"/>
          <w:szCs w:val="22"/>
          <w:lang w:val="is-IS"/>
        </w:rPr>
      </w:pPr>
      <w:r w:rsidRPr="000326E2">
        <w:rPr>
          <w:rFonts w:asciiTheme="minorHAnsi" w:hAnsiTheme="minorHAnsi" w:cstheme="minorHAnsi"/>
          <w:color w:val="000000" w:themeColor="text1"/>
          <w:sz w:val="22"/>
          <w:szCs w:val="22"/>
          <w:lang w:val="is-IS"/>
        </w:rPr>
        <w:t xml:space="preserve">Halldórsson, A. M., Ólafsson, R. F., &amp; Björnsson, J. K. (2012). </w:t>
      </w:r>
      <w:r w:rsidRPr="000326E2">
        <w:rPr>
          <w:rFonts w:asciiTheme="minorHAnsi" w:hAnsiTheme="minorHAnsi" w:cstheme="minorHAnsi"/>
          <w:i/>
          <w:iCs/>
          <w:color w:val="000000" w:themeColor="text1"/>
          <w:sz w:val="22"/>
          <w:szCs w:val="22"/>
          <w:lang w:val="is-IS"/>
        </w:rPr>
        <w:t xml:space="preserve">Helstu niðurstöður PISA 2012 læsi nemenda á </w:t>
      </w:r>
      <w:r w:rsidRPr="000326E2">
        <w:rPr>
          <w:rFonts w:asciiTheme="minorHAnsi" w:hAnsiTheme="minorHAnsi" w:cstheme="minorHAnsi"/>
          <w:color w:val="000000" w:themeColor="text1"/>
          <w:sz w:val="22"/>
          <w:szCs w:val="22"/>
          <w:lang w:val="is-IS"/>
        </w:rPr>
        <w:t>stærðfræði</w:t>
      </w:r>
      <w:r w:rsidRPr="000326E2">
        <w:rPr>
          <w:rFonts w:asciiTheme="minorHAnsi" w:hAnsiTheme="minorHAnsi" w:cstheme="minorHAnsi"/>
          <w:i/>
          <w:iCs/>
          <w:color w:val="000000" w:themeColor="text1"/>
          <w:sz w:val="22"/>
          <w:szCs w:val="22"/>
          <w:lang w:val="is-IS"/>
        </w:rPr>
        <w:t>, náttúrufræði og lesskilningur</w:t>
      </w:r>
      <w:r w:rsidRPr="000326E2">
        <w:rPr>
          <w:rFonts w:asciiTheme="minorHAnsi" w:hAnsiTheme="minorHAnsi" w:cstheme="minorHAnsi"/>
          <w:color w:val="000000" w:themeColor="text1"/>
          <w:sz w:val="22"/>
          <w:szCs w:val="22"/>
          <w:lang w:val="is-IS"/>
        </w:rPr>
        <w:t xml:space="preserve">. Reykjavík: Námsmatstofnun. </w:t>
      </w:r>
    </w:p>
    <w:p w14:paraId="42E1536E" w14:textId="7FDAE61F" w:rsidR="004332E6" w:rsidRPr="000326E2" w:rsidRDefault="004332E6" w:rsidP="004332E6">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noProof w:val="0"/>
          <w:color w:val="000000" w:themeColor="text1"/>
          <w:sz w:val="22"/>
          <w:szCs w:val="22"/>
          <w:lang w:val="is-IS"/>
        </w:rPr>
        <w:t>Halldórsson, A. M., Ólafsson, R. F., Níelsson, Ó. H., &amp; Björnsson, J. K. (2010</w:t>
      </w:r>
      <w:r w:rsidRPr="000326E2">
        <w:rPr>
          <w:rFonts w:asciiTheme="minorHAnsi" w:hAnsiTheme="minorHAnsi" w:cstheme="minorHAnsi"/>
          <w:i/>
          <w:iCs/>
          <w:noProof w:val="0"/>
          <w:color w:val="000000" w:themeColor="text1"/>
          <w:sz w:val="22"/>
          <w:szCs w:val="22"/>
          <w:lang w:val="is-IS"/>
        </w:rPr>
        <w:t xml:space="preserve">). Íslenskir nemendur við lok grunnskóla: Helstu niðurstöður PISA 2009 rannsóknarinnar um </w:t>
      </w:r>
      <w:proofErr w:type="spellStart"/>
      <w:r w:rsidRPr="000326E2">
        <w:rPr>
          <w:rFonts w:asciiTheme="minorHAnsi" w:hAnsiTheme="minorHAnsi" w:cstheme="minorHAnsi"/>
          <w:i/>
          <w:iCs/>
          <w:noProof w:val="0"/>
          <w:color w:val="000000" w:themeColor="text1"/>
          <w:sz w:val="22"/>
          <w:szCs w:val="22"/>
          <w:lang w:val="is-IS"/>
        </w:rPr>
        <w:t>leskilning</w:t>
      </w:r>
      <w:proofErr w:type="spellEnd"/>
      <w:r w:rsidRPr="000326E2">
        <w:rPr>
          <w:rFonts w:asciiTheme="minorHAnsi" w:hAnsiTheme="minorHAnsi" w:cstheme="minorHAnsi"/>
          <w:i/>
          <w:iCs/>
          <w:noProof w:val="0"/>
          <w:color w:val="000000" w:themeColor="text1"/>
          <w:sz w:val="22"/>
          <w:szCs w:val="22"/>
          <w:lang w:val="is-IS"/>
        </w:rPr>
        <w:t xml:space="preserve"> og læsi í stærðfræði og </w:t>
      </w:r>
      <w:proofErr w:type="spellStart"/>
      <w:r w:rsidRPr="000326E2">
        <w:rPr>
          <w:rFonts w:asciiTheme="minorHAnsi" w:hAnsiTheme="minorHAnsi" w:cstheme="minorHAnsi"/>
          <w:i/>
          <w:iCs/>
          <w:noProof w:val="0"/>
          <w:color w:val="000000" w:themeColor="text1"/>
          <w:sz w:val="22"/>
          <w:szCs w:val="22"/>
          <w:lang w:val="is-IS"/>
        </w:rPr>
        <w:t>nátturufræði</w:t>
      </w:r>
      <w:proofErr w:type="spellEnd"/>
      <w:r w:rsidRPr="000326E2">
        <w:rPr>
          <w:rFonts w:asciiTheme="minorHAnsi" w:hAnsiTheme="minorHAnsi" w:cstheme="minorHAnsi"/>
          <w:noProof w:val="0"/>
          <w:color w:val="000000" w:themeColor="text1"/>
          <w:sz w:val="22"/>
          <w:szCs w:val="22"/>
          <w:lang w:val="is-IS"/>
        </w:rPr>
        <w:t>. Reykjavík: Námsmatstofnun.</w:t>
      </w:r>
    </w:p>
    <w:p w14:paraId="5541318E" w14:textId="081F9939"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Kalantzis, M., &amp; Cope, B. (1999). Multicultural </w:t>
      </w:r>
      <w:r w:rsidR="00C41BE4" w:rsidRPr="000326E2">
        <w:rPr>
          <w:rFonts w:asciiTheme="minorHAnsi" w:hAnsiTheme="minorHAnsi" w:cstheme="minorHAnsi"/>
          <w:color w:val="000000" w:themeColor="text1"/>
          <w:sz w:val="22"/>
          <w:szCs w:val="22"/>
        </w:rPr>
        <w:t>e</w:t>
      </w:r>
      <w:r w:rsidRPr="000326E2">
        <w:rPr>
          <w:rFonts w:asciiTheme="minorHAnsi" w:hAnsiTheme="minorHAnsi" w:cstheme="minorHAnsi"/>
          <w:color w:val="000000" w:themeColor="text1"/>
          <w:sz w:val="22"/>
          <w:szCs w:val="22"/>
        </w:rPr>
        <w:t xml:space="preserve">ducation: Transforming the </w:t>
      </w:r>
      <w:r w:rsidR="00C41BE4" w:rsidRPr="000326E2">
        <w:rPr>
          <w:rFonts w:asciiTheme="minorHAnsi" w:hAnsiTheme="minorHAnsi" w:cstheme="minorHAnsi"/>
          <w:color w:val="000000" w:themeColor="text1"/>
          <w:sz w:val="22"/>
          <w:szCs w:val="22"/>
        </w:rPr>
        <w:t>m</w:t>
      </w:r>
      <w:r w:rsidRPr="000326E2">
        <w:rPr>
          <w:rFonts w:asciiTheme="minorHAnsi" w:hAnsiTheme="minorHAnsi" w:cstheme="minorHAnsi"/>
          <w:color w:val="000000" w:themeColor="text1"/>
          <w:sz w:val="22"/>
          <w:szCs w:val="22"/>
        </w:rPr>
        <w:t xml:space="preserve">ainstream. In S. May (Ed.), </w:t>
      </w:r>
      <w:r w:rsidRPr="000326E2">
        <w:rPr>
          <w:rFonts w:asciiTheme="minorHAnsi" w:hAnsiTheme="minorHAnsi" w:cstheme="minorHAnsi"/>
          <w:i/>
          <w:color w:val="000000" w:themeColor="text1"/>
          <w:sz w:val="22"/>
          <w:szCs w:val="22"/>
        </w:rPr>
        <w:t xml:space="preserve">Critical </w:t>
      </w:r>
      <w:r w:rsidR="00C41BE4" w:rsidRPr="000326E2">
        <w:rPr>
          <w:rFonts w:asciiTheme="minorHAnsi" w:hAnsiTheme="minorHAnsi" w:cstheme="minorHAnsi"/>
          <w:i/>
          <w:color w:val="000000" w:themeColor="text1"/>
          <w:sz w:val="22"/>
          <w:szCs w:val="22"/>
        </w:rPr>
        <w:t>m</w:t>
      </w:r>
      <w:r w:rsidRPr="000326E2">
        <w:rPr>
          <w:rFonts w:asciiTheme="minorHAnsi" w:hAnsiTheme="minorHAnsi" w:cstheme="minorHAnsi"/>
          <w:i/>
          <w:color w:val="000000" w:themeColor="text1"/>
          <w:sz w:val="22"/>
          <w:szCs w:val="22"/>
        </w:rPr>
        <w:t xml:space="preserve">ulticulturalism: Rethinking </w:t>
      </w:r>
      <w:r w:rsidR="00C41BE4" w:rsidRPr="000326E2">
        <w:rPr>
          <w:rFonts w:asciiTheme="minorHAnsi" w:hAnsiTheme="minorHAnsi" w:cstheme="minorHAnsi"/>
          <w:i/>
          <w:color w:val="000000" w:themeColor="text1"/>
          <w:sz w:val="22"/>
          <w:szCs w:val="22"/>
        </w:rPr>
        <w:t>m</w:t>
      </w:r>
      <w:r w:rsidRPr="000326E2">
        <w:rPr>
          <w:rFonts w:asciiTheme="minorHAnsi" w:hAnsiTheme="minorHAnsi" w:cstheme="minorHAnsi"/>
          <w:i/>
          <w:color w:val="000000" w:themeColor="text1"/>
          <w:sz w:val="22"/>
          <w:szCs w:val="22"/>
        </w:rPr>
        <w:t xml:space="preserve">ulticultural and </w:t>
      </w:r>
      <w:r w:rsidR="00C41BE4" w:rsidRPr="000326E2">
        <w:rPr>
          <w:rFonts w:asciiTheme="minorHAnsi" w:hAnsiTheme="minorHAnsi" w:cstheme="minorHAnsi"/>
          <w:i/>
          <w:color w:val="000000" w:themeColor="text1"/>
          <w:sz w:val="22"/>
          <w:szCs w:val="22"/>
        </w:rPr>
        <w:t>a</w:t>
      </w:r>
      <w:r w:rsidRPr="000326E2">
        <w:rPr>
          <w:rFonts w:asciiTheme="minorHAnsi" w:hAnsiTheme="minorHAnsi" w:cstheme="minorHAnsi"/>
          <w:i/>
          <w:color w:val="000000" w:themeColor="text1"/>
          <w:sz w:val="22"/>
          <w:szCs w:val="22"/>
        </w:rPr>
        <w:t>nt</w:t>
      </w:r>
      <w:r w:rsidR="00C41BE4" w:rsidRPr="000326E2">
        <w:rPr>
          <w:rFonts w:asciiTheme="minorHAnsi" w:hAnsiTheme="minorHAnsi" w:cstheme="minorHAnsi"/>
          <w:i/>
          <w:color w:val="000000" w:themeColor="text1"/>
          <w:sz w:val="22"/>
          <w:szCs w:val="22"/>
        </w:rPr>
        <w:t>i</w:t>
      </w:r>
      <w:r w:rsidRPr="000326E2">
        <w:rPr>
          <w:rFonts w:asciiTheme="minorHAnsi" w:hAnsiTheme="minorHAnsi" w:cstheme="minorHAnsi"/>
          <w:i/>
          <w:color w:val="000000" w:themeColor="text1"/>
          <w:sz w:val="22"/>
          <w:szCs w:val="22"/>
        </w:rPr>
        <w:t xml:space="preserve">racist </w:t>
      </w:r>
      <w:r w:rsidR="00C41BE4" w:rsidRPr="000326E2">
        <w:rPr>
          <w:rFonts w:asciiTheme="minorHAnsi" w:hAnsiTheme="minorHAnsi" w:cstheme="minorHAnsi"/>
          <w:i/>
          <w:color w:val="000000" w:themeColor="text1"/>
          <w:sz w:val="22"/>
          <w:szCs w:val="22"/>
        </w:rPr>
        <w:t>e</w:t>
      </w:r>
      <w:r w:rsidRPr="000326E2">
        <w:rPr>
          <w:rFonts w:asciiTheme="minorHAnsi" w:hAnsiTheme="minorHAnsi" w:cstheme="minorHAnsi"/>
          <w:i/>
          <w:color w:val="000000" w:themeColor="text1"/>
          <w:sz w:val="22"/>
          <w:szCs w:val="22"/>
        </w:rPr>
        <w:t>ducation</w:t>
      </w:r>
      <w:r w:rsidRPr="000326E2">
        <w:rPr>
          <w:rFonts w:asciiTheme="minorHAnsi" w:hAnsiTheme="minorHAnsi" w:cstheme="minorHAnsi"/>
          <w:color w:val="000000" w:themeColor="text1"/>
          <w:sz w:val="22"/>
          <w:szCs w:val="22"/>
        </w:rPr>
        <w:t xml:space="preserve"> (1</w:t>
      </w:r>
      <w:r w:rsidRPr="000326E2">
        <w:rPr>
          <w:rFonts w:asciiTheme="minorHAnsi" w:hAnsiTheme="minorHAnsi" w:cstheme="minorHAnsi"/>
          <w:color w:val="000000" w:themeColor="text1"/>
          <w:sz w:val="22"/>
          <w:szCs w:val="22"/>
          <w:vertAlign w:val="superscript"/>
        </w:rPr>
        <w:t>st</w:t>
      </w:r>
      <w:r w:rsidR="00C41BE4" w:rsidRPr="000326E2">
        <w:rPr>
          <w:rFonts w:asciiTheme="minorHAnsi" w:hAnsiTheme="minorHAnsi" w:cstheme="minorHAnsi"/>
          <w:color w:val="000000" w:themeColor="text1"/>
          <w:sz w:val="22"/>
          <w:szCs w:val="22"/>
        </w:rPr>
        <w:t xml:space="preserve"> e</w:t>
      </w:r>
      <w:r w:rsidRPr="000326E2">
        <w:rPr>
          <w:rFonts w:asciiTheme="minorHAnsi" w:hAnsiTheme="minorHAnsi" w:cstheme="minorHAnsi"/>
          <w:color w:val="000000" w:themeColor="text1"/>
          <w:sz w:val="22"/>
          <w:szCs w:val="22"/>
        </w:rPr>
        <w:t>d., pp. 245-276). London: Falmer Press.</w:t>
      </w:r>
    </w:p>
    <w:p w14:paraId="4116FD69" w14:textId="79A7DBF0"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Koay, P. P. (2004). An Icelandic </w:t>
      </w:r>
      <w:r w:rsidR="00C41BE4" w:rsidRPr="000326E2">
        <w:rPr>
          <w:rFonts w:asciiTheme="minorHAnsi" w:hAnsiTheme="minorHAnsi" w:cstheme="minorHAnsi"/>
          <w:color w:val="000000" w:themeColor="text1"/>
          <w:sz w:val="22"/>
          <w:szCs w:val="22"/>
        </w:rPr>
        <w:t>ve</w:t>
      </w:r>
      <w:r w:rsidRPr="000326E2">
        <w:rPr>
          <w:rFonts w:asciiTheme="minorHAnsi" w:hAnsiTheme="minorHAnsi" w:cstheme="minorHAnsi"/>
          <w:color w:val="000000" w:themeColor="text1"/>
          <w:sz w:val="22"/>
          <w:szCs w:val="22"/>
        </w:rPr>
        <w:t xml:space="preserve">nture: New </w:t>
      </w:r>
      <w:r w:rsidR="00C41BE4" w:rsidRPr="000326E2">
        <w:rPr>
          <w:rFonts w:asciiTheme="minorHAnsi" w:hAnsiTheme="minorHAnsi" w:cstheme="minorHAnsi"/>
          <w:color w:val="000000" w:themeColor="text1"/>
          <w:sz w:val="22"/>
          <w:szCs w:val="22"/>
        </w:rPr>
        <w:t>r</w:t>
      </w:r>
      <w:r w:rsidRPr="000326E2">
        <w:rPr>
          <w:rFonts w:asciiTheme="minorHAnsi" w:hAnsiTheme="minorHAnsi" w:cstheme="minorHAnsi"/>
          <w:color w:val="000000" w:themeColor="text1"/>
          <w:sz w:val="22"/>
          <w:szCs w:val="22"/>
        </w:rPr>
        <w:t xml:space="preserve">esearch? New </w:t>
      </w:r>
      <w:r w:rsidR="00C41BE4" w:rsidRPr="000326E2">
        <w:rPr>
          <w:rFonts w:asciiTheme="minorHAnsi" w:hAnsiTheme="minorHAnsi" w:cstheme="minorHAnsi"/>
          <w:color w:val="000000" w:themeColor="text1"/>
          <w:sz w:val="22"/>
          <w:szCs w:val="22"/>
        </w:rPr>
        <w:t>s</w:t>
      </w:r>
      <w:r w:rsidRPr="000326E2">
        <w:rPr>
          <w:rFonts w:asciiTheme="minorHAnsi" w:hAnsiTheme="minorHAnsi" w:cstheme="minorHAnsi"/>
          <w:color w:val="000000" w:themeColor="text1"/>
          <w:sz w:val="22"/>
          <w:szCs w:val="22"/>
        </w:rPr>
        <w:t xml:space="preserve">ubjects? New </w:t>
      </w:r>
      <w:r w:rsidR="00C41BE4" w:rsidRPr="000326E2">
        <w:rPr>
          <w:rFonts w:asciiTheme="minorHAnsi" w:hAnsiTheme="minorHAnsi" w:cstheme="minorHAnsi"/>
          <w:color w:val="000000" w:themeColor="text1"/>
          <w:sz w:val="22"/>
          <w:szCs w:val="22"/>
        </w:rPr>
        <w:t>e</w:t>
      </w:r>
      <w:r w:rsidRPr="000326E2">
        <w:rPr>
          <w:rFonts w:asciiTheme="minorHAnsi" w:hAnsiTheme="minorHAnsi" w:cstheme="minorHAnsi"/>
          <w:color w:val="000000" w:themeColor="text1"/>
          <w:sz w:val="22"/>
          <w:szCs w:val="22"/>
        </w:rPr>
        <w:t xml:space="preserve">thics? In V. Roelcke &amp; G. Maio (Eds.), </w:t>
      </w:r>
      <w:r w:rsidRPr="000326E2">
        <w:rPr>
          <w:rFonts w:asciiTheme="minorHAnsi" w:hAnsiTheme="minorHAnsi" w:cstheme="minorHAnsi"/>
          <w:i/>
          <w:color w:val="000000" w:themeColor="text1"/>
          <w:sz w:val="22"/>
          <w:szCs w:val="22"/>
        </w:rPr>
        <w:t xml:space="preserve">Twentieth </w:t>
      </w:r>
      <w:r w:rsidR="00C41BE4" w:rsidRPr="000326E2">
        <w:rPr>
          <w:rFonts w:asciiTheme="minorHAnsi" w:hAnsiTheme="minorHAnsi" w:cstheme="minorHAnsi"/>
          <w:i/>
          <w:color w:val="000000" w:themeColor="text1"/>
          <w:sz w:val="22"/>
          <w:szCs w:val="22"/>
        </w:rPr>
        <w:t>c</w:t>
      </w:r>
      <w:r w:rsidRPr="000326E2">
        <w:rPr>
          <w:rFonts w:asciiTheme="minorHAnsi" w:hAnsiTheme="minorHAnsi" w:cstheme="minorHAnsi"/>
          <w:i/>
          <w:color w:val="000000" w:themeColor="text1"/>
          <w:sz w:val="22"/>
          <w:szCs w:val="22"/>
        </w:rPr>
        <w:t xml:space="preserve">entury </w:t>
      </w:r>
      <w:r w:rsidR="00C41BE4" w:rsidRPr="000326E2">
        <w:rPr>
          <w:rFonts w:asciiTheme="minorHAnsi" w:hAnsiTheme="minorHAnsi" w:cstheme="minorHAnsi"/>
          <w:i/>
          <w:color w:val="000000" w:themeColor="text1"/>
          <w:sz w:val="22"/>
          <w:szCs w:val="22"/>
        </w:rPr>
        <w:t>e</w:t>
      </w:r>
      <w:r w:rsidRPr="000326E2">
        <w:rPr>
          <w:rFonts w:asciiTheme="minorHAnsi" w:hAnsiTheme="minorHAnsi" w:cstheme="minorHAnsi"/>
          <w:i/>
          <w:color w:val="000000" w:themeColor="text1"/>
          <w:sz w:val="22"/>
          <w:szCs w:val="22"/>
        </w:rPr>
        <w:t xml:space="preserve">thics of </w:t>
      </w:r>
      <w:r w:rsidR="00C41BE4" w:rsidRPr="000326E2">
        <w:rPr>
          <w:rFonts w:asciiTheme="minorHAnsi" w:hAnsiTheme="minorHAnsi" w:cstheme="minorHAnsi"/>
          <w:i/>
          <w:color w:val="000000" w:themeColor="text1"/>
          <w:sz w:val="22"/>
          <w:szCs w:val="22"/>
        </w:rPr>
        <w:t>h</w:t>
      </w:r>
      <w:r w:rsidRPr="000326E2">
        <w:rPr>
          <w:rFonts w:asciiTheme="minorHAnsi" w:hAnsiTheme="minorHAnsi" w:cstheme="minorHAnsi"/>
          <w:i/>
          <w:color w:val="000000" w:themeColor="text1"/>
          <w:sz w:val="22"/>
          <w:szCs w:val="22"/>
        </w:rPr>
        <w:t xml:space="preserve">uman </w:t>
      </w:r>
      <w:r w:rsidR="00C41BE4" w:rsidRPr="000326E2">
        <w:rPr>
          <w:rFonts w:asciiTheme="minorHAnsi" w:hAnsiTheme="minorHAnsi" w:cstheme="minorHAnsi"/>
          <w:i/>
          <w:color w:val="000000" w:themeColor="text1"/>
          <w:sz w:val="22"/>
          <w:szCs w:val="22"/>
        </w:rPr>
        <w:t>s</w:t>
      </w:r>
      <w:r w:rsidRPr="000326E2">
        <w:rPr>
          <w:rFonts w:asciiTheme="minorHAnsi" w:hAnsiTheme="minorHAnsi" w:cstheme="minorHAnsi"/>
          <w:i/>
          <w:color w:val="000000" w:themeColor="text1"/>
          <w:sz w:val="22"/>
          <w:szCs w:val="22"/>
        </w:rPr>
        <w:t xml:space="preserve">ubjects </w:t>
      </w:r>
      <w:r w:rsidR="00C41BE4" w:rsidRPr="000326E2">
        <w:rPr>
          <w:rFonts w:asciiTheme="minorHAnsi" w:hAnsiTheme="minorHAnsi" w:cstheme="minorHAnsi"/>
          <w:i/>
          <w:color w:val="000000" w:themeColor="text1"/>
          <w:sz w:val="22"/>
          <w:szCs w:val="22"/>
        </w:rPr>
        <w:t>r</w:t>
      </w:r>
      <w:r w:rsidRPr="000326E2">
        <w:rPr>
          <w:rFonts w:asciiTheme="minorHAnsi" w:hAnsiTheme="minorHAnsi" w:cstheme="minorHAnsi"/>
          <w:i/>
          <w:color w:val="000000" w:themeColor="text1"/>
          <w:sz w:val="22"/>
          <w:szCs w:val="22"/>
        </w:rPr>
        <w:t xml:space="preserve">esearch: Historical </w:t>
      </w:r>
      <w:r w:rsidR="00C41BE4" w:rsidRPr="000326E2">
        <w:rPr>
          <w:rFonts w:asciiTheme="minorHAnsi" w:hAnsiTheme="minorHAnsi" w:cstheme="minorHAnsi"/>
          <w:i/>
          <w:color w:val="000000" w:themeColor="text1"/>
          <w:sz w:val="22"/>
          <w:szCs w:val="22"/>
        </w:rPr>
        <w:t>p</w:t>
      </w:r>
      <w:r w:rsidRPr="000326E2">
        <w:rPr>
          <w:rFonts w:asciiTheme="minorHAnsi" w:hAnsiTheme="minorHAnsi" w:cstheme="minorHAnsi"/>
          <w:i/>
          <w:color w:val="000000" w:themeColor="text1"/>
          <w:sz w:val="22"/>
          <w:szCs w:val="22"/>
        </w:rPr>
        <w:t xml:space="preserve">erspectives on </w:t>
      </w:r>
      <w:r w:rsidR="00C41BE4" w:rsidRPr="000326E2">
        <w:rPr>
          <w:rFonts w:asciiTheme="minorHAnsi" w:hAnsiTheme="minorHAnsi" w:cstheme="minorHAnsi"/>
          <w:i/>
          <w:color w:val="000000" w:themeColor="text1"/>
          <w:sz w:val="22"/>
          <w:szCs w:val="22"/>
        </w:rPr>
        <w:t>v</w:t>
      </w:r>
      <w:r w:rsidRPr="000326E2">
        <w:rPr>
          <w:rFonts w:asciiTheme="minorHAnsi" w:hAnsiTheme="minorHAnsi" w:cstheme="minorHAnsi"/>
          <w:i/>
          <w:color w:val="000000" w:themeColor="text1"/>
          <w:sz w:val="22"/>
          <w:szCs w:val="22"/>
        </w:rPr>
        <w:t xml:space="preserve">alues, </w:t>
      </w:r>
      <w:r w:rsidR="00C41BE4" w:rsidRPr="000326E2">
        <w:rPr>
          <w:rFonts w:asciiTheme="minorHAnsi" w:hAnsiTheme="minorHAnsi" w:cstheme="minorHAnsi"/>
          <w:i/>
          <w:color w:val="000000" w:themeColor="text1"/>
          <w:sz w:val="22"/>
          <w:szCs w:val="22"/>
        </w:rPr>
        <w:t>p</w:t>
      </w:r>
      <w:r w:rsidRPr="000326E2">
        <w:rPr>
          <w:rFonts w:asciiTheme="minorHAnsi" w:hAnsiTheme="minorHAnsi" w:cstheme="minorHAnsi"/>
          <w:i/>
          <w:color w:val="000000" w:themeColor="text1"/>
          <w:sz w:val="22"/>
          <w:szCs w:val="22"/>
        </w:rPr>
        <w:t xml:space="preserve">ractices, and </w:t>
      </w:r>
      <w:r w:rsidR="00C41BE4" w:rsidRPr="000326E2">
        <w:rPr>
          <w:rFonts w:asciiTheme="minorHAnsi" w:hAnsiTheme="minorHAnsi" w:cstheme="minorHAnsi"/>
          <w:i/>
          <w:color w:val="000000" w:themeColor="text1"/>
          <w:sz w:val="22"/>
          <w:szCs w:val="22"/>
        </w:rPr>
        <w:t>r</w:t>
      </w:r>
      <w:r w:rsidRPr="000326E2">
        <w:rPr>
          <w:rFonts w:asciiTheme="minorHAnsi" w:hAnsiTheme="minorHAnsi" w:cstheme="minorHAnsi"/>
          <w:i/>
          <w:color w:val="000000" w:themeColor="text1"/>
          <w:sz w:val="22"/>
          <w:szCs w:val="22"/>
        </w:rPr>
        <w:t>egulations</w:t>
      </w:r>
      <w:r w:rsidRPr="000326E2">
        <w:rPr>
          <w:rFonts w:asciiTheme="minorHAnsi" w:hAnsiTheme="minorHAnsi" w:cstheme="minorHAnsi"/>
          <w:color w:val="000000" w:themeColor="text1"/>
          <w:sz w:val="22"/>
          <w:szCs w:val="22"/>
        </w:rPr>
        <w:t xml:space="preserve"> (pp. 335-238). Stuttgart: Franz Steiner Verlag.</w:t>
      </w:r>
    </w:p>
    <w:p w14:paraId="2A048368" w14:textId="6EA52966"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Ladson-Billings, G. (1992). Reading between the </w:t>
      </w:r>
      <w:r w:rsidR="00C41BE4" w:rsidRPr="000326E2">
        <w:rPr>
          <w:rFonts w:asciiTheme="minorHAnsi" w:hAnsiTheme="minorHAnsi" w:cstheme="minorHAnsi"/>
          <w:color w:val="000000" w:themeColor="text1"/>
          <w:sz w:val="22"/>
          <w:szCs w:val="22"/>
        </w:rPr>
        <w:t>l</w:t>
      </w:r>
      <w:r w:rsidRPr="000326E2">
        <w:rPr>
          <w:rFonts w:asciiTheme="minorHAnsi" w:hAnsiTheme="minorHAnsi" w:cstheme="minorHAnsi"/>
          <w:color w:val="000000" w:themeColor="text1"/>
          <w:sz w:val="22"/>
          <w:szCs w:val="22"/>
        </w:rPr>
        <w:t xml:space="preserve">ines and beyond the </w:t>
      </w:r>
      <w:r w:rsidR="00C41BE4" w:rsidRPr="000326E2">
        <w:rPr>
          <w:rFonts w:asciiTheme="minorHAnsi" w:hAnsiTheme="minorHAnsi" w:cstheme="minorHAnsi"/>
          <w:color w:val="000000" w:themeColor="text1"/>
          <w:sz w:val="22"/>
          <w:szCs w:val="22"/>
        </w:rPr>
        <w:t>p</w:t>
      </w:r>
      <w:r w:rsidRPr="000326E2">
        <w:rPr>
          <w:rFonts w:asciiTheme="minorHAnsi" w:hAnsiTheme="minorHAnsi" w:cstheme="minorHAnsi"/>
          <w:color w:val="000000" w:themeColor="text1"/>
          <w:sz w:val="22"/>
          <w:szCs w:val="22"/>
        </w:rPr>
        <w:t xml:space="preserve">ages: A </w:t>
      </w:r>
      <w:r w:rsidR="00C41BE4" w:rsidRPr="000326E2">
        <w:rPr>
          <w:rFonts w:asciiTheme="minorHAnsi" w:hAnsiTheme="minorHAnsi" w:cstheme="minorHAnsi"/>
          <w:color w:val="000000" w:themeColor="text1"/>
          <w:sz w:val="22"/>
          <w:szCs w:val="22"/>
        </w:rPr>
        <w:t>c</w:t>
      </w:r>
      <w:r w:rsidRPr="000326E2">
        <w:rPr>
          <w:rFonts w:asciiTheme="minorHAnsi" w:hAnsiTheme="minorHAnsi" w:cstheme="minorHAnsi"/>
          <w:color w:val="000000" w:themeColor="text1"/>
          <w:sz w:val="22"/>
          <w:szCs w:val="22"/>
        </w:rPr>
        <w:t xml:space="preserve">ulturally </w:t>
      </w:r>
      <w:r w:rsidR="00C41BE4" w:rsidRPr="000326E2">
        <w:rPr>
          <w:rFonts w:asciiTheme="minorHAnsi" w:hAnsiTheme="minorHAnsi" w:cstheme="minorHAnsi"/>
          <w:color w:val="000000" w:themeColor="text1"/>
          <w:sz w:val="22"/>
          <w:szCs w:val="22"/>
        </w:rPr>
        <w:t>r</w:t>
      </w:r>
      <w:r w:rsidRPr="000326E2">
        <w:rPr>
          <w:rFonts w:asciiTheme="minorHAnsi" w:hAnsiTheme="minorHAnsi" w:cstheme="minorHAnsi"/>
          <w:color w:val="000000" w:themeColor="text1"/>
          <w:sz w:val="22"/>
          <w:szCs w:val="22"/>
        </w:rPr>
        <w:t xml:space="preserve">elevant </w:t>
      </w:r>
      <w:r w:rsidR="00C41BE4" w:rsidRPr="000326E2">
        <w:rPr>
          <w:rFonts w:asciiTheme="minorHAnsi" w:hAnsiTheme="minorHAnsi" w:cstheme="minorHAnsi"/>
          <w:color w:val="000000" w:themeColor="text1"/>
          <w:sz w:val="22"/>
          <w:szCs w:val="22"/>
        </w:rPr>
        <w:t>a</w:t>
      </w:r>
      <w:r w:rsidRPr="000326E2">
        <w:rPr>
          <w:rFonts w:asciiTheme="minorHAnsi" w:hAnsiTheme="minorHAnsi" w:cstheme="minorHAnsi"/>
          <w:color w:val="000000" w:themeColor="text1"/>
          <w:sz w:val="22"/>
          <w:szCs w:val="22"/>
        </w:rPr>
        <w:t xml:space="preserve">pproach to </w:t>
      </w:r>
      <w:r w:rsidR="00C41BE4" w:rsidRPr="000326E2">
        <w:rPr>
          <w:rFonts w:asciiTheme="minorHAnsi" w:hAnsiTheme="minorHAnsi" w:cstheme="minorHAnsi"/>
          <w:color w:val="000000" w:themeColor="text1"/>
          <w:sz w:val="22"/>
          <w:szCs w:val="22"/>
        </w:rPr>
        <w:t>l</w:t>
      </w:r>
      <w:r w:rsidRPr="000326E2">
        <w:rPr>
          <w:rFonts w:asciiTheme="minorHAnsi" w:hAnsiTheme="minorHAnsi" w:cstheme="minorHAnsi"/>
          <w:color w:val="000000" w:themeColor="text1"/>
          <w:sz w:val="22"/>
          <w:szCs w:val="22"/>
        </w:rPr>
        <w:t xml:space="preserve">iteracy </w:t>
      </w:r>
      <w:r w:rsidR="00C41BE4" w:rsidRPr="000326E2">
        <w:rPr>
          <w:rFonts w:asciiTheme="minorHAnsi" w:hAnsiTheme="minorHAnsi" w:cstheme="minorHAnsi"/>
          <w:color w:val="000000" w:themeColor="text1"/>
          <w:sz w:val="22"/>
          <w:szCs w:val="22"/>
        </w:rPr>
        <w:t>t</w:t>
      </w:r>
      <w:r w:rsidRPr="000326E2">
        <w:rPr>
          <w:rFonts w:asciiTheme="minorHAnsi" w:hAnsiTheme="minorHAnsi" w:cstheme="minorHAnsi"/>
          <w:color w:val="000000" w:themeColor="text1"/>
          <w:sz w:val="22"/>
          <w:szCs w:val="22"/>
        </w:rPr>
        <w:t xml:space="preserve">eaching. </w:t>
      </w:r>
      <w:r w:rsidRPr="000326E2">
        <w:rPr>
          <w:rFonts w:asciiTheme="minorHAnsi" w:hAnsiTheme="minorHAnsi" w:cstheme="minorHAnsi"/>
          <w:i/>
          <w:color w:val="000000" w:themeColor="text1"/>
          <w:sz w:val="22"/>
          <w:szCs w:val="22"/>
        </w:rPr>
        <w:t>Literacy and the African-American Learner, 31</w:t>
      </w:r>
      <w:r w:rsidRPr="000326E2">
        <w:rPr>
          <w:rFonts w:asciiTheme="minorHAnsi" w:hAnsiTheme="minorHAnsi" w:cstheme="minorHAnsi"/>
          <w:color w:val="000000" w:themeColor="text1"/>
          <w:sz w:val="22"/>
          <w:szCs w:val="22"/>
        </w:rPr>
        <w:t xml:space="preserve">(4), 312-320. </w:t>
      </w:r>
    </w:p>
    <w:p w14:paraId="0A31F398" w14:textId="77777777"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Ladson-Billings, G. (1995). Toward a theory of culturally relevant pedagogy. </w:t>
      </w:r>
      <w:r w:rsidRPr="000326E2">
        <w:rPr>
          <w:rFonts w:asciiTheme="minorHAnsi" w:hAnsiTheme="minorHAnsi" w:cstheme="minorHAnsi"/>
          <w:i/>
          <w:color w:val="000000" w:themeColor="text1"/>
          <w:sz w:val="22"/>
          <w:szCs w:val="22"/>
        </w:rPr>
        <w:t>American Educational Research Journal, 32</w:t>
      </w:r>
      <w:r w:rsidRPr="000326E2">
        <w:rPr>
          <w:rFonts w:asciiTheme="minorHAnsi" w:hAnsiTheme="minorHAnsi" w:cstheme="minorHAnsi"/>
          <w:color w:val="000000" w:themeColor="text1"/>
          <w:sz w:val="22"/>
          <w:szCs w:val="22"/>
        </w:rPr>
        <w:t xml:space="preserve">, 469-491. </w:t>
      </w:r>
    </w:p>
    <w:p w14:paraId="395AB448" w14:textId="1D625EB6"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Lauglo, J. (1999). Working </w:t>
      </w:r>
      <w:r w:rsidR="00C41BE4" w:rsidRPr="000326E2">
        <w:rPr>
          <w:rFonts w:asciiTheme="minorHAnsi" w:hAnsiTheme="minorHAnsi" w:cstheme="minorHAnsi"/>
          <w:color w:val="000000" w:themeColor="text1"/>
          <w:sz w:val="22"/>
          <w:szCs w:val="22"/>
        </w:rPr>
        <w:t>h</w:t>
      </w:r>
      <w:r w:rsidRPr="000326E2">
        <w:rPr>
          <w:rFonts w:asciiTheme="minorHAnsi" w:hAnsiTheme="minorHAnsi" w:cstheme="minorHAnsi"/>
          <w:color w:val="000000" w:themeColor="text1"/>
          <w:sz w:val="22"/>
          <w:szCs w:val="22"/>
        </w:rPr>
        <w:t xml:space="preserve">arder to </w:t>
      </w:r>
      <w:r w:rsidR="00C41BE4" w:rsidRPr="000326E2">
        <w:rPr>
          <w:rFonts w:asciiTheme="minorHAnsi" w:hAnsiTheme="minorHAnsi" w:cstheme="minorHAnsi"/>
          <w:color w:val="000000" w:themeColor="text1"/>
          <w:sz w:val="22"/>
          <w:szCs w:val="22"/>
        </w:rPr>
        <w:t>m</w:t>
      </w:r>
      <w:r w:rsidRPr="000326E2">
        <w:rPr>
          <w:rFonts w:asciiTheme="minorHAnsi" w:hAnsiTheme="minorHAnsi" w:cstheme="minorHAnsi"/>
          <w:color w:val="000000" w:themeColor="text1"/>
          <w:sz w:val="22"/>
          <w:szCs w:val="22"/>
        </w:rPr>
        <w:t xml:space="preserve">ake the </w:t>
      </w:r>
      <w:r w:rsidR="00C41BE4" w:rsidRPr="000326E2">
        <w:rPr>
          <w:rFonts w:asciiTheme="minorHAnsi" w:hAnsiTheme="minorHAnsi" w:cstheme="minorHAnsi"/>
          <w:color w:val="000000" w:themeColor="text1"/>
          <w:sz w:val="22"/>
          <w:szCs w:val="22"/>
        </w:rPr>
        <w:t>g</w:t>
      </w:r>
      <w:r w:rsidRPr="000326E2">
        <w:rPr>
          <w:rFonts w:asciiTheme="minorHAnsi" w:hAnsiTheme="minorHAnsi" w:cstheme="minorHAnsi"/>
          <w:color w:val="000000" w:themeColor="text1"/>
          <w:sz w:val="22"/>
          <w:szCs w:val="22"/>
        </w:rPr>
        <w:t xml:space="preserve">rade: Immigrant </w:t>
      </w:r>
      <w:r w:rsidR="00C41BE4" w:rsidRPr="000326E2">
        <w:rPr>
          <w:rFonts w:asciiTheme="minorHAnsi" w:hAnsiTheme="minorHAnsi" w:cstheme="minorHAnsi"/>
          <w:color w:val="000000" w:themeColor="text1"/>
          <w:sz w:val="22"/>
          <w:szCs w:val="22"/>
        </w:rPr>
        <w:t>y</w:t>
      </w:r>
      <w:r w:rsidRPr="000326E2">
        <w:rPr>
          <w:rFonts w:asciiTheme="minorHAnsi" w:hAnsiTheme="minorHAnsi" w:cstheme="minorHAnsi"/>
          <w:color w:val="000000" w:themeColor="text1"/>
          <w:sz w:val="22"/>
          <w:szCs w:val="22"/>
        </w:rPr>
        <w:t xml:space="preserve">outh in Norwegian </w:t>
      </w:r>
      <w:r w:rsidR="00C41BE4" w:rsidRPr="000326E2">
        <w:rPr>
          <w:rFonts w:asciiTheme="minorHAnsi" w:hAnsiTheme="minorHAnsi" w:cstheme="minorHAnsi"/>
          <w:color w:val="000000" w:themeColor="text1"/>
          <w:sz w:val="22"/>
          <w:szCs w:val="22"/>
        </w:rPr>
        <w:t>s</w:t>
      </w:r>
      <w:r w:rsidRPr="000326E2">
        <w:rPr>
          <w:rFonts w:asciiTheme="minorHAnsi" w:hAnsiTheme="minorHAnsi" w:cstheme="minorHAnsi"/>
          <w:color w:val="000000" w:themeColor="text1"/>
          <w:sz w:val="22"/>
          <w:szCs w:val="22"/>
        </w:rPr>
        <w:t xml:space="preserve">chools. </w:t>
      </w:r>
      <w:r w:rsidRPr="000326E2">
        <w:rPr>
          <w:rFonts w:asciiTheme="minorHAnsi" w:hAnsiTheme="minorHAnsi" w:cstheme="minorHAnsi"/>
          <w:i/>
          <w:color w:val="000000" w:themeColor="text1"/>
          <w:sz w:val="22"/>
          <w:szCs w:val="22"/>
        </w:rPr>
        <w:t>Journal of Youth Studies, 2</w:t>
      </w:r>
      <w:r w:rsidRPr="000326E2">
        <w:rPr>
          <w:rFonts w:asciiTheme="minorHAnsi" w:hAnsiTheme="minorHAnsi" w:cstheme="minorHAnsi"/>
          <w:color w:val="000000" w:themeColor="text1"/>
          <w:sz w:val="22"/>
          <w:szCs w:val="22"/>
        </w:rPr>
        <w:t xml:space="preserve">(1), 77-101. </w:t>
      </w:r>
    </w:p>
    <w:p w14:paraId="67C3127C" w14:textId="5F44649A"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Leirvik, M. S., &amp; Fekjær, S. N. (2011). Silent </w:t>
      </w:r>
      <w:r w:rsidR="00C41BE4" w:rsidRPr="000326E2">
        <w:rPr>
          <w:rFonts w:asciiTheme="minorHAnsi" w:hAnsiTheme="minorHAnsi" w:cstheme="minorHAnsi"/>
          <w:color w:val="000000" w:themeColor="text1"/>
          <w:sz w:val="22"/>
          <w:szCs w:val="22"/>
        </w:rPr>
        <w:t>g</w:t>
      </w:r>
      <w:r w:rsidRPr="000326E2">
        <w:rPr>
          <w:rFonts w:asciiTheme="minorHAnsi" w:hAnsiTheme="minorHAnsi" w:cstheme="minorHAnsi"/>
          <w:color w:val="000000" w:themeColor="text1"/>
          <w:sz w:val="22"/>
          <w:szCs w:val="22"/>
        </w:rPr>
        <w:t xml:space="preserve">ratitude: Education among </w:t>
      </w:r>
      <w:r w:rsidR="00C41BE4" w:rsidRPr="000326E2">
        <w:rPr>
          <w:rFonts w:asciiTheme="minorHAnsi" w:hAnsiTheme="minorHAnsi" w:cstheme="minorHAnsi"/>
          <w:color w:val="000000" w:themeColor="text1"/>
          <w:sz w:val="22"/>
          <w:szCs w:val="22"/>
        </w:rPr>
        <w:t>s</w:t>
      </w:r>
      <w:r w:rsidRPr="000326E2">
        <w:rPr>
          <w:rFonts w:asciiTheme="minorHAnsi" w:hAnsiTheme="minorHAnsi" w:cstheme="minorHAnsi"/>
          <w:color w:val="000000" w:themeColor="text1"/>
          <w:sz w:val="22"/>
          <w:szCs w:val="22"/>
        </w:rPr>
        <w:t>econd-</w:t>
      </w:r>
      <w:r w:rsidR="00C41BE4" w:rsidRPr="000326E2">
        <w:rPr>
          <w:rFonts w:asciiTheme="minorHAnsi" w:hAnsiTheme="minorHAnsi" w:cstheme="minorHAnsi"/>
          <w:color w:val="000000" w:themeColor="text1"/>
          <w:sz w:val="22"/>
          <w:szCs w:val="22"/>
        </w:rPr>
        <w:t>g</w:t>
      </w:r>
      <w:r w:rsidRPr="000326E2">
        <w:rPr>
          <w:rFonts w:asciiTheme="minorHAnsi" w:hAnsiTheme="minorHAnsi" w:cstheme="minorHAnsi"/>
          <w:color w:val="000000" w:themeColor="text1"/>
          <w:sz w:val="22"/>
          <w:szCs w:val="22"/>
        </w:rPr>
        <w:t xml:space="preserve">eneration Vietnamese in Norway. </w:t>
      </w:r>
      <w:r w:rsidRPr="000326E2">
        <w:rPr>
          <w:rFonts w:asciiTheme="minorHAnsi" w:hAnsiTheme="minorHAnsi" w:cstheme="minorHAnsi"/>
          <w:i/>
          <w:color w:val="000000" w:themeColor="text1"/>
          <w:sz w:val="22"/>
          <w:szCs w:val="22"/>
        </w:rPr>
        <w:t>Journal of Ethic &amp; Migration Studies, 37</w:t>
      </w:r>
      <w:r w:rsidRPr="000326E2">
        <w:rPr>
          <w:rFonts w:asciiTheme="minorHAnsi" w:hAnsiTheme="minorHAnsi" w:cstheme="minorHAnsi"/>
          <w:color w:val="000000" w:themeColor="text1"/>
          <w:sz w:val="22"/>
          <w:szCs w:val="22"/>
        </w:rPr>
        <w:t xml:space="preserve">(1), 117-134. </w:t>
      </w:r>
    </w:p>
    <w:p w14:paraId="41A90134" w14:textId="7C43C955"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Lichtman, M. (2006). </w:t>
      </w:r>
      <w:r w:rsidRPr="000326E2">
        <w:rPr>
          <w:rFonts w:asciiTheme="minorHAnsi" w:hAnsiTheme="minorHAnsi" w:cstheme="minorHAnsi"/>
          <w:i/>
          <w:color w:val="000000" w:themeColor="text1"/>
          <w:sz w:val="22"/>
          <w:szCs w:val="22"/>
        </w:rPr>
        <w:t xml:space="preserve">Qualitative </w:t>
      </w:r>
      <w:r w:rsidR="00C41BE4" w:rsidRPr="000326E2">
        <w:rPr>
          <w:rFonts w:asciiTheme="minorHAnsi" w:hAnsiTheme="minorHAnsi" w:cstheme="minorHAnsi"/>
          <w:i/>
          <w:color w:val="000000" w:themeColor="text1"/>
          <w:sz w:val="22"/>
          <w:szCs w:val="22"/>
        </w:rPr>
        <w:t>r</w:t>
      </w:r>
      <w:r w:rsidRPr="000326E2">
        <w:rPr>
          <w:rFonts w:asciiTheme="minorHAnsi" w:hAnsiTheme="minorHAnsi" w:cstheme="minorHAnsi"/>
          <w:i/>
          <w:color w:val="000000" w:themeColor="text1"/>
          <w:sz w:val="22"/>
          <w:szCs w:val="22"/>
        </w:rPr>
        <w:t xml:space="preserve">esearch in </w:t>
      </w:r>
      <w:r w:rsidR="00C41BE4" w:rsidRPr="000326E2">
        <w:rPr>
          <w:rFonts w:asciiTheme="minorHAnsi" w:hAnsiTheme="minorHAnsi" w:cstheme="minorHAnsi"/>
          <w:i/>
          <w:color w:val="000000" w:themeColor="text1"/>
          <w:sz w:val="22"/>
          <w:szCs w:val="22"/>
        </w:rPr>
        <w:t>e</w:t>
      </w:r>
      <w:r w:rsidRPr="000326E2">
        <w:rPr>
          <w:rFonts w:asciiTheme="minorHAnsi" w:hAnsiTheme="minorHAnsi" w:cstheme="minorHAnsi"/>
          <w:i/>
          <w:color w:val="000000" w:themeColor="text1"/>
          <w:sz w:val="22"/>
          <w:szCs w:val="22"/>
        </w:rPr>
        <w:t xml:space="preserve">ducation: A </w:t>
      </w:r>
      <w:r w:rsidR="00C41BE4" w:rsidRPr="000326E2">
        <w:rPr>
          <w:rFonts w:asciiTheme="minorHAnsi" w:hAnsiTheme="minorHAnsi" w:cstheme="minorHAnsi"/>
          <w:i/>
          <w:color w:val="000000" w:themeColor="text1"/>
          <w:sz w:val="22"/>
          <w:szCs w:val="22"/>
        </w:rPr>
        <w:t>u</w:t>
      </w:r>
      <w:r w:rsidRPr="000326E2">
        <w:rPr>
          <w:rFonts w:asciiTheme="minorHAnsi" w:hAnsiTheme="minorHAnsi" w:cstheme="minorHAnsi"/>
          <w:i/>
          <w:color w:val="000000" w:themeColor="text1"/>
          <w:sz w:val="22"/>
          <w:szCs w:val="22"/>
        </w:rPr>
        <w:t xml:space="preserve">ser‘s </w:t>
      </w:r>
      <w:r w:rsidR="00C41BE4" w:rsidRPr="000326E2">
        <w:rPr>
          <w:rFonts w:asciiTheme="minorHAnsi" w:hAnsiTheme="minorHAnsi" w:cstheme="minorHAnsi"/>
          <w:i/>
          <w:color w:val="000000" w:themeColor="text1"/>
          <w:sz w:val="22"/>
          <w:szCs w:val="22"/>
        </w:rPr>
        <w:t>g</w:t>
      </w:r>
      <w:r w:rsidRPr="000326E2">
        <w:rPr>
          <w:rFonts w:asciiTheme="minorHAnsi" w:hAnsiTheme="minorHAnsi" w:cstheme="minorHAnsi"/>
          <w:i/>
          <w:color w:val="000000" w:themeColor="text1"/>
          <w:sz w:val="22"/>
          <w:szCs w:val="22"/>
        </w:rPr>
        <w:t>uide</w:t>
      </w:r>
      <w:r w:rsidRPr="000326E2">
        <w:rPr>
          <w:rFonts w:asciiTheme="minorHAnsi" w:hAnsiTheme="minorHAnsi" w:cstheme="minorHAnsi"/>
          <w:color w:val="000000" w:themeColor="text1"/>
          <w:sz w:val="22"/>
          <w:szCs w:val="22"/>
        </w:rPr>
        <w:t>. Thousand Oaks, CA: Sage Publications.</w:t>
      </w:r>
    </w:p>
    <w:p w14:paraId="0B9FFFC9" w14:textId="7D64A359"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Liebkind, K., Jasinskaja-Lahti, I., &amp; Solheim, E. (2004). Cultural </w:t>
      </w:r>
      <w:r w:rsidR="00C41BE4" w:rsidRPr="000326E2">
        <w:rPr>
          <w:rFonts w:asciiTheme="minorHAnsi" w:hAnsiTheme="minorHAnsi" w:cstheme="minorHAnsi"/>
          <w:color w:val="000000" w:themeColor="text1"/>
          <w:sz w:val="22"/>
          <w:szCs w:val="22"/>
        </w:rPr>
        <w:t>i</w:t>
      </w:r>
      <w:r w:rsidRPr="000326E2">
        <w:rPr>
          <w:rFonts w:asciiTheme="minorHAnsi" w:hAnsiTheme="minorHAnsi" w:cstheme="minorHAnsi"/>
          <w:color w:val="000000" w:themeColor="text1"/>
          <w:sz w:val="22"/>
          <w:szCs w:val="22"/>
        </w:rPr>
        <w:t xml:space="preserve">dentity, </w:t>
      </w:r>
      <w:r w:rsidR="00C41BE4" w:rsidRPr="000326E2">
        <w:rPr>
          <w:rFonts w:asciiTheme="minorHAnsi" w:hAnsiTheme="minorHAnsi" w:cstheme="minorHAnsi"/>
          <w:color w:val="000000" w:themeColor="text1"/>
          <w:sz w:val="22"/>
          <w:szCs w:val="22"/>
        </w:rPr>
        <w:t>p</w:t>
      </w:r>
      <w:r w:rsidRPr="000326E2">
        <w:rPr>
          <w:rFonts w:asciiTheme="minorHAnsi" w:hAnsiTheme="minorHAnsi" w:cstheme="minorHAnsi"/>
          <w:color w:val="000000" w:themeColor="text1"/>
          <w:sz w:val="22"/>
          <w:szCs w:val="22"/>
        </w:rPr>
        <w:t xml:space="preserve">erceived </w:t>
      </w:r>
      <w:r w:rsidR="00C41BE4" w:rsidRPr="000326E2">
        <w:rPr>
          <w:rFonts w:asciiTheme="minorHAnsi" w:hAnsiTheme="minorHAnsi" w:cstheme="minorHAnsi"/>
          <w:color w:val="000000" w:themeColor="text1"/>
          <w:sz w:val="22"/>
          <w:szCs w:val="22"/>
        </w:rPr>
        <w:t>d</w:t>
      </w:r>
      <w:r w:rsidRPr="000326E2">
        <w:rPr>
          <w:rFonts w:asciiTheme="minorHAnsi" w:hAnsiTheme="minorHAnsi" w:cstheme="minorHAnsi"/>
          <w:color w:val="000000" w:themeColor="text1"/>
          <w:sz w:val="22"/>
          <w:szCs w:val="22"/>
        </w:rPr>
        <w:t xml:space="preserve">iscrimination, and </w:t>
      </w:r>
      <w:r w:rsidR="00C41BE4" w:rsidRPr="000326E2">
        <w:rPr>
          <w:rFonts w:asciiTheme="minorHAnsi" w:hAnsiTheme="minorHAnsi" w:cstheme="minorHAnsi"/>
          <w:color w:val="000000" w:themeColor="text1"/>
          <w:sz w:val="22"/>
          <w:szCs w:val="22"/>
        </w:rPr>
        <w:t>p</w:t>
      </w:r>
      <w:r w:rsidRPr="000326E2">
        <w:rPr>
          <w:rFonts w:asciiTheme="minorHAnsi" w:hAnsiTheme="minorHAnsi" w:cstheme="minorHAnsi"/>
          <w:color w:val="000000" w:themeColor="text1"/>
          <w:sz w:val="22"/>
          <w:szCs w:val="22"/>
        </w:rPr>
        <w:t xml:space="preserve">arental </w:t>
      </w:r>
      <w:r w:rsidR="00C41BE4" w:rsidRPr="000326E2">
        <w:rPr>
          <w:rFonts w:asciiTheme="minorHAnsi" w:hAnsiTheme="minorHAnsi" w:cstheme="minorHAnsi"/>
          <w:color w:val="000000" w:themeColor="text1"/>
          <w:sz w:val="22"/>
          <w:szCs w:val="22"/>
        </w:rPr>
        <w:t>s</w:t>
      </w:r>
      <w:r w:rsidRPr="000326E2">
        <w:rPr>
          <w:rFonts w:asciiTheme="minorHAnsi" w:hAnsiTheme="minorHAnsi" w:cstheme="minorHAnsi"/>
          <w:color w:val="000000" w:themeColor="text1"/>
          <w:sz w:val="22"/>
          <w:szCs w:val="22"/>
        </w:rPr>
        <w:t xml:space="preserve">upport as </w:t>
      </w:r>
      <w:r w:rsidR="00C41BE4" w:rsidRPr="000326E2">
        <w:rPr>
          <w:rFonts w:asciiTheme="minorHAnsi" w:hAnsiTheme="minorHAnsi" w:cstheme="minorHAnsi"/>
          <w:color w:val="000000" w:themeColor="text1"/>
          <w:sz w:val="22"/>
          <w:szCs w:val="22"/>
        </w:rPr>
        <w:t>d</w:t>
      </w:r>
      <w:r w:rsidRPr="000326E2">
        <w:rPr>
          <w:rFonts w:asciiTheme="minorHAnsi" w:hAnsiTheme="minorHAnsi" w:cstheme="minorHAnsi"/>
          <w:color w:val="000000" w:themeColor="text1"/>
          <w:sz w:val="22"/>
          <w:szCs w:val="22"/>
        </w:rPr>
        <w:t xml:space="preserve">eterminants of </w:t>
      </w:r>
      <w:r w:rsidR="00C41BE4" w:rsidRPr="000326E2">
        <w:rPr>
          <w:rFonts w:asciiTheme="minorHAnsi" w:hAnsiTheme="minorHAnsi" w:cstheme="minorHAnsi"/>
          <w:color w:val="000000" w:themeColor="text1"/>
          <w:sz w:val="22"/>
          <w:szCs w:val="22"/>
        </w:rPr>
        <w:t>i</w:t>
      </w:r>
      <w:r w:rsidRPr="000326E2">
        <w:rPr>
          <w:rFonts w:asciiTheme="minorHAnsi" w:hAnsiTheme="minorHAnsi" w:cstheme="minorHAnsi"/>
          <w:color w:val="000000" w:themeColor="text1"/>
          <w:sz w:val="22"/>
          <w:szCs w:val="22"/>
        </w:rPr>
        <w:t xml:space="preserve">mmigrants </w:t>
      </w:r>
      <w:r w:rsidR="00C41BE4" w:rsidRPr="000326E2">
        <w:rPr>
          <w:rFonts w:asciiTheme="minorHAnsi" w:hAnsiTheme="minorHAnsi" w:cstheme="minorHAnsi"/>
          <w:color w:val="000000" w:themeColor="text1"/>
          <w:sz w:val="22"/>
          <w:szCs w:val="22"/>
        </w:rPr>
        <w:t>s</w:t>
      </w:r>
      <w:r w:rsidRPr="000326E2">
        <w:rPr>
          <w:rFonts w:asciiTheme="minorHAnsi" w:hAnsiTheme="minorHAnsi" w:cstheme="minorHAnsi"/>
          <w:color w:val="000000" w:themeColor="text1"/>
          <w:sz w:val="22"/>
          <w:szCs w:val="22"/>
        </w:rPr>
        <w:t xml:space="preserve">chool </w:t>
      </w:r>
      <w:r w:rsidR="00C41BE4" w:rsidRPr="000326E2">
        <w:rPr>
          <w:rFonts w:asciiTheme="minorHAnsi" w:hAnsiTheme="minorHAnsi" w:cstheme="minorHAnsi"/>
          <w:color w:val="000000" w:themeColor="text1"/>
          <w:sz w:val="22"/>
          <w:szCs w:val="22"/>
        </w:rPr>
        <w:t>a</w:t>
      </w:r>
      <w:r w:rsidRPr="000326E2">
        <w:rPr>
          <w:rFonts w:asciiTheme="minorHAnsi" w:hAnsiTheme="minorHAnsi" w:cstheme="minorHAnsi"/>
          <w:color w:val="000000" w:themeColor="text1"/>
          <w:sz w:val="22"/>
          <w:szCs w:val="22"/>
        </w:rPr>
        <w:t xml:space="preserve">djustments: Vietnamese </w:t>
      </w:r>
      <w:r w:rsidR="00C41BE4" w:rsidRPr="000326E2">
        <w:rPr>
          <w:rFonts w:asciiTheme="minorHAnsi" w:hAnsiTheme="minorHAnsi" w:cstheme="minorHAnsi"/>
          <w:color w:val="000000" w:themeColor="text1"/>
          <w:sz w:val="22"/>
          <w:szCs w:val="22"/>
        </w:rPr>
        <w:t>y</w:t>
      </w:r>
      <w:r w:rsidRPr="000326E2">
        <w:rPr>
          <w:rFonts w:asciiTheme="minorHAnsi" w:hAnsiTheme="minorHAnsi" w:cstheme="minorHAnsi"/>
          <w:color w:val="000000" w:themeColor="text1"/>
          <w:sz w:val="22"/>
          <w:szCs w:val="22"/>
        </w:rPr>
        <w:t xml:space="preserve">outh in Finland. </w:t>
      </w:r>
      <w:r w:rsidRPr="000326E2">
        <w:rPr>
          <w:rFonts w:asciiTheme="minorHAnsi" w:hAnsiTheme="minorHAnsi" w:cstheme="minorHAnsi"/>
          <w:i/>
          <w:color w:val="000000" w:themeColor="text1"/>
          <w:sz w:val="22"/>
          <w:szCs w:val="22"/>
        </w:rPr>
        <w:t>Journal of Adolescent Research, 19</w:t>
      </w:r>
      <w:r w:rsidRPr="000326E2">
        <w:rPr>
          <w:rFonts w:asciiTheme="minorHAnsi" w:hAnsiTheme="minorHAnsi" w:cstheme="minorHAnsi"/>
          <w:color w:val="000000" w:themeColor="text1"/>
          <w:sz w:val="22"/>
          <w:szCs w:val="22"/>
        </w:rPr>
        <w:t xml:space="preserve">, 635-656. </w:t>
      </w:r>
    </w:p>
    <w:p w14:paraId="142477F9" w14:textId="386499F2" w:rsidR="008767CE" w:rsidRPr="000326E2" w:rsidRDefault="008767CE" w:rsidP="005D7112">
      <w:pPr>
        <w:pStyle w:val="EndNoteBibliography"/>
        <w:spacing w:after="0"/>
        <w:ind w:left="720" w:hanging="720"/>
        <w:jc w:val="left"/>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Mennta- og menningarmálaráðuneytið. (2009). Reglugerð um rétt nemenda í framhaldsskólum til kennslu í íslensku.  Retrieved</w:t>
      </w:r>
      <w:r w:rsidR="00C41BE4" w:rsidRPr="000326E2">
        <w:rPr>
          <w:rFonts w:asciiTheme="minorHAnsi" w:hAnsiTheme="minorHAnsi" w:cstheme="minorHAnsi"/>
          <w:color w:val="000000" w:themeColor="text1"/>
          <w:sz w:val="22"/>
          <w:szCs w:val="22"/>
        </w:rPr>
        <w:t xml:space="preserve"> from </w:t>
      </w:r>
      <w:r w:rsidRPr="000326E2">
        <w:rPr>
          <w:rFonts w:asciiTheme="minorHAnsi" w:hAnsiTheme="minorHAnsi" w:cstheme="minorHAnsi"/>
          <w:color w:val="000000" w:themeColor="text1"/>
          <w:sz w:val="22"/>
          <w:szCs w:val="22"/>
        </w:rPr>
        <w:t xml:space="preserve"> http://www.reglugerd.is/interpro/dkm/WebGuard.nsf/key2/654-2009</w:t>
      </w:r>
    </w:p>
    <w:p w14:paraId="561B368A" w14:textId="3C2D5631"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Ministry of Education, &amp; Science and Culture. (2008). The </w:t>
      </w:r>
      <w:r w:rsidR="00C41BE4" w:rsidRPr="000326E2">
        <w:rPr>
          <w:rFonts w:asciiTheme="minorHAnsi" w:hAnsiTheme="minorHAnsi" w:cstheme="minorHAnsi"/>
          <w:color w:val="000000" w:themeColor="text1"/>
          <w:sz w:val="22"/>
          <w:szCs w:val="22"/>
        </w:rPr>
        <w:t>u</w:t>
      </w:r>
      <w:r w:rsidRPr="000326E2">
        <w:rPr>
          <w:rFonts w:asciiTheme="minorHAnsi" w:hAnsiTheme="minorHAnsi" w:cstheme="minorHAnsi"/>
          <w:color w:val="000000" w:themeColor="text1"/>
          <w:sz w:val="22"/>
          <w:szCs w:val="22"/>
        </w:rPr>
        <w:t xml:space="preserve">pper </w:t>
      </w:r>
      <w:r w:rsidR="00C41BE4" w:rsidRPr="000326E2">
        <w:rPr>
          <w:rFonts w:asciiTheme="minorHAnsi" w:hAnsiTheme="minorHAnsi" w:cstheme="minorHAnsi"/>
          <w:color w:val="000000" w:themeColor="text1"/>
          <w:sz w:val="22"/>
          <w:szCs w:val="22"/>
        </w:rPr>
        <w:t>s</w:t>
      </w:r>
      <w:r w:rsidRPr="000326E2">
        <w:rPr>
          <w:rFonts w:asciiTheme="minorHAnsi" w:hAnsiTheme="minorHAnsi" w:cstheme="minorHAnsi"/>
          <w:color w:val="000000" w:themeColor="text1"/>
          <w:sz w:val="22"/>
          <w:szCs w:val="22"/>
        </w:rPr>
        <w:t xml:space="preserve">econdary </w:t>
      </w:r>
      <w:r w:rsidR="00C41BE4" w:rsidRPr="000326E2">
        <w:rPr>
          <w:rFonts w:asciiTheme="minorHAnsi" w:hAnsiTheme="minorHAnsi" w:cstheme="minorHAnsi"/>
          <w:color w:val="000000" w:themeColor="text1"/>
          <w:sz w:val="22"/>
          <w:szCs w:val="22"/>
        </w:rPr>
        <w:t>s</w:t>
      </w:r>
      <w:r w:rsidRPr="000326E2">
        <w:rPr>
          <w:rFonts w:asciiTheme="minorHAnsi" w:hAnsiTheme="minorHAnsi" w:cstheme="minorHAnsi"/>
          <w:color w:val="000000" w:themeColor="text1"/>
          <w:sz w:val="22"/>
          <w:szCs w:val="22"/>
        </w:rPr>
        <w:t xml:space="preserve">chool </w:t>
      </w:r>
      <w:r w:rsidR="00C41BE4" w:rsidRPr="000326E2">
        <w:rPr>
          <w:rFonts w:asciiTheme="minorHAnsi" w:hAnsiTheme="minorHAnsi" w:cstheme="minorHAnsi"/>
          <w:color w:val="000000" w:themeColor="text1"/>
          <w:sz w:val="22"/>
          <w:szCs w:val="22"/>
        </w:rPr>
        <w:t>a</w:t>
      </w:r>
      <w:r w:rsidRPr="000326E2">
        <w:rPr>
          <w:rFonts w:asciiTheme="minorHAnsi" w:hAnsiTheme="minorHAnsi" w:cstheme="minorHAnsi"/>
          <w:color w:val="000000" w:themeColor="text1"/>
          <w:sz w:val="22"/>
          <w:szCs w:val="22"/>
        </w:rPr>
        <w:t>ct</w:t>
      </w:r>
      <w:r w:rsidRPr="000326E2">
        <w:rPr>
          <w:rFonts w:asciiTheme="minorHAnsi" w:hAnsiTheme="minorHAnsi" w:cstheme="minorHAnsi"/>
          <w:b/>
          <w:color w:val="000000" w:themeColor="text1"/>
          <w:sz w:val="22"/>
          <w:szCs w:val="22"/>
        </w:rPr>
        <w:t xml:space="preserve">. </w:t>
      </w:r>
      <w:r w:rsidRPr="000326E2">
        <w:rPr>
          <w:rFonts w:asciiTheme="minorHAnsi" w:hAnsiTheme="minorHAnsi" w:cstheme="minorHAnsi"/>
          <w:color w:val="000000" w:themeColor="text1"/>
          <w:sz w:val="22"/>
          <w:szCs w:val="22"/>
        </w:rPr>
        <w:t>No. 92/2008.  Retrieved</w:t>
      </w:r>
      <w:r w:rsidR="00C41BE4" w:rsidRPr="000326E2">
        <w:rPr>
          <w:rFonts w:asciiTheme="minorHAnsi" w:hAnsiTheme="minorHAnsi" w:cstheme="minorHAnsi"/>
          <w:color w:val="000000" w:themeColor="text1"/>
          <w:sz w:val="22"/>
          <w:szCs w:val="22"/>
        </w:rPr>
        <w:t xml:space="preserve"> from h</w:t>
      </w:r>
      <w:r w:rsidRPr="000326E2">
        <w:rPr>
          <w:rFonts w:asciiTheme="minorHAnsi" w:hAnsiTheme="minorHAnsi" w:cstheme="minorHAnsi"/>
          <w:color w:val="000000" w:themeColor="text1"/>
          <w:sz w:val="22"/>
          <w:szCs w:val="22"/>
        </w:rPr>
        <w:t xml:space="preserve">ttp://eng.menntamalaraduneyti.is/media/MRN-pdf_Annad/Upper_secondary_school_Act.pdf. </w:t>
      </w:r>
    </w:p>
    <w:p w14:paraId="6D0836FA" w14:textId="614952D5"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Ngo, B., &amp; Lee, S. J. (2007). Complicating the </w:t>
      </w:r>
      <w:r w:rsidR="00C41BE4" w:rsidRPr="000326E2">
        <w:rPr>
          <w:rFonts w:asciiTheme="minorHAnsi" w:hAnsiTheme="minorHAnsi" w:cstheme="minorHAnsi"/>
          <w:color w:val="000000" w:themeColor="text1"/>
          <w:sz w:val="22"/>
          <w:szCs w:val="22"/>
        </w:rPr>
        <w:t>i</w:t>
      </w:r>
      <w:r w:rsidRPr="000326E2">
        <w:rPr>
          <w:rFonts w:asciiTheme="minorHAnsi" w:hAnsiTheme="minorHAnsi" w:cstheme="minorHAnsi"/>
          <w:color w:val="000000" w:themeColor="text1"/>
          <w:sz w:val="22"/>
          <w:szCs w:val="22"/>
        </w:rPr>
        <w:t xml:space="preserve">mage of </w:t>
      </w:r>
      <w:r w:rsidR="00C41BE4" w:rsidRPr="000326E2">
        <w:rPr>
          <w:rFonts w:asciiTheme="minorHAnsi" w:hAnsiTheme="minorHAnsi" w:cstheme="minorHAnsi"/>
          <w:color w:val="000000" w:themeColor="text1"/>
          <w:sz w:val="22"/>
          <w:szCs w:val="22"/>
        </w:rPr>
        <w:t>m</w:t>
      </w:r>
      <w:r w:rsidRPr="000326E2">
        <w:rPr>
          <w:rFonts w:asciiTheme="minorHAnsi" w:hAnsiTheme="minorHAnsi" w:cstheme="minorHAnsi"/>
          <w:color w:val="000000" w:themeColor="text1"/>
          <w:sz w:val="22"/>
          <w:szCs w:val="22"/>
        </w:rPr>
        <w:t xml:space="preserve">odel </w:t>
      </w:r>
      <w:r w:rsidR="00C41BE4" w:rsidRPr="000326E2">
        <w:rPr>
          <w:rFonts w:asciiTheme="minorHAnsi" w:hAnsiTheme="minorHAnsi" w:cstheme="minorHAnsi"/>
          <w:color w:val="000000" w:themeColor="text1"/>
          <w:sz w:val="22"/>
          <w:szCs w:val="22"/>
        </w:rPr>
        <w:t>m</w:t>
      </w:r>
      <w:r w:rsidRPr="000326E2">
        <w:rPr>
          <w:rFonts w:asciiTheme="minorHAnsi" w:hAnsiTheme="minorHAnsi" w:cstheme="minorHAnsi"/>
          <w:color w:val="000000" w:themeColor="text1"/>
          <w:sz w:val="22"/>
          <w:szCs w:val="22"/>
        </w:rPr>
        <w:t xml:space="preserve">inority </w:t>
      </w:r>
      <w:r w:rsidR="00C41BE4" w:rsidRPr="000326E2">
        <w:rPr>
          <w:rFonts w:asciiTheme="minorHAnsi" w:hAnsiTheme="minorHAnsi" w:cstheme="minorHAnsi"/>
          <w:color w:val="000000" w:themeColor="text1"/>
          <w:sz w:val="22"/>
          <w:szCs w:val="22"/>
        </w:rPr>
        <w:t>s</w:t>
      </w:r>
      <w:r w:rsidRPr="000326E2">
        <w:rPr>
          <w:rFonts w:asciiTheme="minorHAnsi" w:hAnsiTheme="minorHAnsi" w:cstheme="minorHAnsi"/>
          <w:color w:val="000000" w:themeColor="text1"/>
          <w:sz w:val="22"/>
          <w:szCs w:val="22"/>
        </w:rPr>
        <w:t xml:space="preserve">uccess: A </w:t>
      </w:r>
      <w:r w:rsidR="00C41BE4" w:rsidRPr="000326E2">
        <w:rPr>
          <w:rFonts w:asciiTheme="minorHAnsi" w:hAnsiTheme="minorHAnsi" w:cstheme="minorHAnsi"/>
          <w:color w:val="000000" w:themeColor="text1"/>
          <w:sz w:val="22"/>
          <w:szCs w:val="22"/>
        </w:rPr>
        <w:t>r</w:t>
      </w:r>
      <w:r w:rsidRPr="000326E2">
        <w:rPr>
          <w:rFonts w:asciiTheme="minorHAnsi" w:hAnsiTheme="minorHAnsi" w:cstheme="minorHAnsi"/>
          <w:color w:val="000000" w:themeColor="text1"/>
          <w:sz w:val="22"/>
          <w:szCs w:val="22"/>
        </w:rPr>
        <w:t xml:space="preserve">eview of Southeast Asian American </w:t>
      </w:r>
      <w:r w:rsidR="00C41BE4" w:rsidRPr="000326E2">
        <w:rPr>
          <w:rFonts w:asciiTheme="minorHAnsi" w:hAnsiTheme="minorHAnsi" w:cstheme="minorHAnsi"/>
          <w:color w:val="000000" w:themeColor="text1"/>
          <w:sz w:val="22"/>
          <w:szCs w:val="22"/>
        </w:rPr>
        <w:t>e</w:t>
      </w:r>
      <w:r w:rsidRPr="000326E2">
        <w:rPr>
          <w:rFonts w:asciiTheme="minorHAnsi" w:hAnsiTheme="minorHAnsi" w:cstheme="minorHAnsi"/>
          <w:color w:val="000000" w:themeColor="text1"/>
          <w:sz w:val="22"/>
          <w:szCs w:val="22"/>
        </w:rPr>
        <w:t xml:space="preserve">ducation. </w:t>
      </w:r>
      <w:r w:rsidRPr="000326E2">
        <w:rPr>
          <w:rFonts w:asciiTheme="minorHAnsi" w:hAnsiTheme="minorHAnsi" w:cstheme="minorHAnsi"/>
          <w:i/>
          <w:color w:val="000000" w:themeColor="text1"/>
          <w:sz w:val="22"/>
          <w:szCs w:val="22"/>
        </w:rPr>
        <w:t>Review of Educational Research, 77</w:t>
      </w:r>
      <w:r w:rsidRPr="000326E2">
        <w:rPr>
          <w:rFonts w:asciiTheme="minorHAnsi" w:hAnsiTheme="minorHAnsi" w:cstheme="minorHAnsi"/>
          <w:color w:val="000000" w:themeColor="text1"/>
          <w:sz w:val="22"/>
          <w:szCs w:val="22"/>
        </w:rPr>
        <w:t xml:space="preserve">(4), 415-453. </w:t>
      </w:r>
    </w:p>
    <w:p w14:paraId="54FBA35F" w14:textId="39A76E57" w:rsidR="004332E6" w:rsidRPr="000326E2" w:rsidRDefault="004332E6"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Nguyen, T. D. (2012). </w:t>
      </w:r>
      <w:r w:rsidRPr="000326E2">
        <w:rPr>
          <w:rFonts w:asciiTheme="minorHAnsi" w:hAnsiTheme="minorHAnsi" w:cstheme="minorHAnsi"/>
          <w:i/>
          <w:iCs/>
          <w:color w:val="000000" w:themeColor="text1"/>
          <w:sz w:val="22"/>
          <w:szCs w:val="22"/>
        </w:rPr>
        <w:t>Vietnamese immigrant youth and citizenship: How race, ethnicity, and culture shape sense of belonging</w:t>
      </w:r>
      <w:r w:rsidRPr="000326E2">
        <w:rPr>
          <w:rFonts w:asciiTheme="minorHAnsi" w:hAnsiTheme="minorHAnsi" w:cstheme="minorHAnsi"/>
          <w:color w:val="000000" w:themeColor="text1"/>
          <w:sz w:val="22"/>
          <w:szCs w:val="22"/>
        </w:rPr>
        <w:t>. El Paso: LFB Scholarly Publishing LLC.</w:t>
      </w:r>
    </w:p>
    <w:p w14:paraId="6F3215C5" w14:textId="3551AB18"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Nieto, S. (2000). </w:t>
      </w:r>
      <w:r w:rsidRPr="000326E2">
        <w:rPr>
          <w:rFonts w:asciiTheme="minorHAnsi" w:hAnsiTheme="minorHAnsi" w:cstheme="minorHAnsi"/>
          <w:i/>
          <w:color w:val="000000" w:themeColor="text1"/>
          <w:sz w:val="22"/>
          <w:szCs w:val="22"/>
        </w:rPr>
        <w:t xml:space="preserve">Affirming </w:t>
      </w:r>
      <w:r w:rsidR="00C41BE4" w:rsidRPr="000326E2">
        <w:rPr>
          <w:rFonts w:asciiTheme="minorHAnsi" w:hAnsiTheme="minorHAnsi" w:cstheme="minorHAnsi"/>
          <w:i/>
          <w:color w:val="000000" w:themeColor="text1"/>
          <w:sz w:val="22"/>
          <w:szCs w:val="22"/>
        </w:rPr>
        <w:t>d</w:t>
      </w:r>
      <w:r w:rsidRPr="000326E2">
        <w:rPr>
          <w:rFonts w:asciiTheme="minorHAnsi" w:hAnsiTheme="minorHAnsi" w:cstheme="minorHAnsi"/>
          <w:i/>
          <w:color w:val="000000" w:themeColor="text1"/>
          <w:sz w:val="22"/>
          <w:szCs w:val="22"/>
        </w:rPr>
        <w:t xml:space="preserve">iversity: The </w:t>
      </w:r>
      <w:r w:rsidR="00C41BE4" w:rsidRPr="000326E2">
        <w:rPr>
          <w:rFonts w:asciiTheme="minorHAnsi" w:hAnsiTheme="minorHAnsi" w:cstheme="minorHAnsi"/>
          <w:i/>
          <w:color w:val="000000" w:themeColor="text1"/>
          <w:sz w:val="22"/>
          <w:szCs w:val="22"/>
        </w:rPr>
        <w:t>s</w:t>
      </w:r>
      <w:r w:rsidRPr="000326E2">
        <w:rPr>
          <w:rFonts w:asciiTheme="minorHAnsi" w:hAnsiTheme="minorHAnsi" w:cstheme="minorHAnsi"/>
          <w:i/>
          <w:color w:val="000000" w:themeColor="text1"/>
          <w:sz w:val="22"/>
          <w:szCs w:val="22"/>
        </w:rPr>
        <w:t xml:space="preserve">ociopolitical </w:t>
      </w:r>
      <w:r w:rsidR="00C41BE4" w:rsidRPr="000326E2">
        <w:rPr>
          <w:rFonts w:asciiTheme="minorHAnsi" w:hAnsiTheme="minorHAnsi" w:cstheme="minorHAnsi"/>
          <w:i/>
          <w:color w:val="000000" w:themeColor="text1"/>
          <w:sz w:val="22"/>
          <w:szCs w:val="22"/>
        </w:rPr>
        <w:t>c</w:t>
      </w:r>
      <w:r w:rsidRPr="000326E2">
        <w:rPr>
          <w:rFonts w:asciiTheme="minorHAnsi" w:hAnsiTheme="minorHAnsi" w:cstheme="minorHAnsi"/>
          <w:i/>
          <w:color w:val="000000" w:themeColor="text1"/>
          <w:sz w:val="22"/>
          <w:szCs w:val="22"/>
        </w:rPr>
        <w:t xml:space="preserve">ontext of </w:t>
      </w:r>
      <w:r w:rsidR="00C41BE4" w:rsidRPr="000326E2">
        <w:rPr>
          <w:rFonts w:asciiTheme="minorHAnsi" w:hAnsiTheme="minorHAnsi" w:cstheme="minorHAnsi"/>
          <w:i/>
          <w:color w:val="000000" w:themeColor="text1"/>
          <w:sz w:val="22"/>
          <w:szCs w:val="22"/>
        </w:rPr>
        <w:t>m</w:t>
      </w:r>
      <w:r w:rsidRPr="000326E2">
        <w:rPr>
          <w:rFonts w:asciiTheme="minorHAnsi" w:hAnsiTheme="minorHAnsi" w:cstheme="minorHAnsi"/>
          <w:i/>
          <w:color w:val="000000" w:themeColor="text1"/>
          <w:sz w:val="22"/>
          <w:szCs w:val="22"/>
        </w:rPr>
        <w:t xml:space="preserve">ulticultural </w:t>
      </w:r>
      <w:r w:rsidR="00C41BE4" w:rsidRPr="000326E2">
        <w:rPr>
          <w:rFonts w:asciiTheme="minorHAnsi" w:hAnsiTheme="minorHAnsi" w:cstheme="minorHAnsi"/>
          <w:i/>
          <w:color w:val="000000" w:themeColor="text1"/>
          <w:sz w:val="22"/>
          <w:szCs w:val="22"/>
        </w:rPr>
        <w:t>e</w:t>
      </w:r>
      <w:r w:rsidRPr="000326E2">
        <w:rPr>
          <w:rFonts w:asciiTheme="minorHAnsi" w:hAnsiTheme="minorHAnsi" w:cstheme="minorHAnsi"/>
          <w:i/>
          <w:color w:val="000000" w:themeColor="text1"/>
          <w:sz w:val="22"/>
          <w:szCs w:val="22"/>
        </w:rPr>
        <w:t xml:space="preserve">ducation </w:t>
      </w:r>
      <w:r w:rsidRPr="000326E2">
        <w:rPr>
          <w:rFonts w:asciiTheme="minorHAnsi" w:hAnsiTheme="minorHAnsi" w:cstheme="minorHAnsi"/>
          <w:color w:val="000000" w:themeColor="text1"/>
          <w:sz w:val="22"/>
          <w:szCs w:val="22"/>
        </w:rPr>
        <w:t>(3</w:t>
      </w:r>
      <w:r w:rsidRPr="000326E2">
        <w:rPr>
          <w:rFonts w:asciiTheme="minorHAnsi" w:hAnsiTheme="minorHAnsi" w:cstheme="minorHAnsi"/>
          <w:color w:val="000000" w:themeColor="text1"/>
          <w:sz w:val="22"/>
          <w:szCs w:val="22"/>
          <w:vertAlign w:val="superscript"/>
        </w:rPr>
        <w:t>rd</w:t>
      </w:r>
      <w:r w:rsidR="00C41BE4" w:rsidRPr="000326E2">
        <w:rPr>
          <w:rFonts w:asciiTheme="minorHAnsi" w:hAnsiTheme="minorHAnsi" w:cstheme="minorHAnsi"/>
          <w:color w:val="000000" w:themeColor="text1"/>
          <w:sz w:val="22"/>
          <w:szCs w:val="22"/>
        </w:rPr>
        <w:t xml:space="preserve"> </w:t>
      </w:r>
      <w:r w:rsidRPr="000326E2">
        <w:rPr>
          <w:rFonts w:asciiTheme="minorHAnsi" w:hAnsiTheme="minorHAnsi" w:cstheme="minorHAnsi"/>
          <w:color w:val="000000" w:themeColor="text1"/>
          <w:sz w:val="22"/>
          <w:szCs w:val="22"/>
        </w:rPr>
        <w:t>ed.). New York: Longman.</w:t>
      </w:r>
    </w:p>
    <w:p w14:paraId="6F7A17A1" w14:textId="1CBF5FA2"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Nieto, S. (2002). </w:t>
      </w:r>
      <w:r w:rsidRPr="000326E2">
        <w:rPr>
          <w:rFonts w:asciiTheme="minorHAnsi" w:hAnsiTheme="minorHAnsi" w:cstheme="minorHAnsi"/>
          <w:i/>
          <w:color w:val="000000" w:themeColor="text1"/>
          <w:sz w:val="22"/>
          <w:szCs w:val="22"/>
        </w:rPr>
        <w:t xml:space="preserve">Language, </w:t>
      </w:r>
      <w:r w:rsidR="00C41BE4" w:rsidRPr="000326E2">
        <w:rPr>
          <w:rFonts w:asciiTheme="minorHAnsi" w:hAnsiTheme="minorHAnsi" w:cstheme="minorHAnsi"/>
          <w:i/>
          <w:color w:val="000000" w:themeColor="text1"/>
          <w:sz w:val="22"/>
          <w:szCs w:val="22"/>
        </w:rPr>
        <w:t>c</w:t>
      </w:r>
      <w:r w:rsidRPr="000326E2">
        <w:rPr>
          <w:rFonts w:asciiTheme="minorHAnsi" w:hAnsiTheme="minorHAnsi" w:cstheme="minorHAnsi"/>
          <w:i/>
          <w:color w:val="000000" w:themeColor="text1"/>
          <w:sz w:val="22"/>
          <w:szCs w:val="22"/>
        </w:rPr>
        <w:t xml:space="preserve">ulture, and </w:t>
      </w:r>
      <w:r w:rsidR="00C41BE4" w:rsidRPr="000326E2">
        <w:rPr>
          <w:rFonts w:asciiTheme="minorHAnsi" w:hAnsiTheme="minorHAnsi" w:cstheme="minorHAnsi"/>
          <w:i/>
          <w:color w:val="000000" w:themeColor="text1"/>
          <w:sz w:val="22"/>
          <w:szCs w:val="22"/>
        </w:rPr>
        <w:t>t</w:t>
      </w:r>
      <w:r w:rsidRPr="000326E2">
        <w:rPr>
          <w:rFonts w:asciiTheme="minorHAnsi" w:hAnsiTheme="minorHAnsi" w:cstheme="minorHAnsi"/>
          <w:i/>
          <w:color w:val="000000" w:themeColor="text1"/>
          <w:sz w:val="22"/>
          <w:szCs w:val="22"/>
        </w:rPr>
        <w:t>eaching</w:t>
      </w:r>
      <w:r w:rsidRPr="000326E2">
        <w:rPr>
          <w:rFonts w:asciiTheme="minorHAnsi" w:hAnsiTheme="minorHAnsi" w:cstheme="minorHAnsi"/>
          <w:color w:val="000000" w:themeColor="text1"/>
          <w:sz w:val="22"/>
          <w:szCs w:val="22"/>
        </w:rPr>
        <w:t>. Mahwah, New Jersey: Lawrence Erlbaum Associates.</w:t>
      </w:r>
    </w:p>
    <w:p w14:paraId="39E97F70" w14:textId="2173E8D6"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Nieto, S. (Ed.) (1999). </w:t>
      </w:r>
      <w:r w:rsidRPr="000326E2">
        <w:rPr>
          <w:rFonts w:asciiTheme="minorHAnsi" w:hAnsiTheme="minorHAnsi" w:cstheme="minorHAnsi"/>
          <w:i/>
          <w:color w:val="000000" w:themeColor="text1"/>
          <w:sz w:val="22"/>
          <w:szCs w:val="22"/>
        </w:rPr>
        <w:t xml:space="preserve">The </w:t>
      </w:r>
      <w:r w:rsidR="00C41BE4" w:rsidRPr="000326E2">
        <w:rPr>
          <w:rFonts w:asciiTheme="minorHAnsi" w:hAnsiTheme="minorHAnsi" w:cstheme="minorHAnsi"/>
          <w:i/>
          <w:color w:val="000000" w:themeColor="text1"/>
          <w:sz w:val="22"/>
          <w:szCs w:val="22"/>
        </w:rPr>
        <w:t>l</w:t>
      </w:r>
      <w:r w:rsidRPr="000326E2">
        <w:rPr>
          <w:rFonts w:asciiTheme="minorHAnsi" w:hAnsiTheme="minorHAnsi" w:cstheme="minorHAnsi"/>
          <w:i/>
          <w:color w:val="000000" w:themeColor="text1"/>
          <w:sz w:val="22"/>
          <w:szCs w:val="22"/>
        </w:rPr>
        <w:t xml:space="preserve">ight in </w:t>
      </w:r>
      <w:r w:rsidR="00C41BE4" w:rsidRPr="000326E2">
        <w:rPr>
          <w:rFonts w:asciiTheme="minorHAnsi" w:hAnsiTheme="minorHAnsi" w:cstheme="minorHAnsi"/>
          <w:i/>
          <w:color w:val="000000" w:themeColor="text1"/>
          <w:sz w:val="22"/>
          <w:szCs w:val="22"/>
        </w:rPr>
        <w:t>t</w:t>
      </w:r>
      <w:r w:rsidRPr="000326E2">
        <w:rPr>
          <w:rFonts w:asciiTheme="minorHAnsi" w:hAnsiTheme="minorHAnsi" w:cstheme="minorHAnsi"/>
          <w:i/>
          <w:color w:val="000000" w:themeColor="text1"/>
          <w:sz w:val="22"/>
          <w:szCs w:val="22"/>
        </w:rPr>
        <w:t xml:space="preserve">heir </w:t>
      </w:r>
      <w:r w:rsidR="00C41BE4" w:rsidRPr="000326E2">
        <w:rPr>
          <w:rFonts w:asciiTheme="minorHAnsi" w:hAnsiTheme="minorHAnsi" w:cstheme="minorHAnsi"/>
          <w:i/>
          <w:color w:val="000000" w:themeColor="text1"/>
          <w:sz w:val="22"/>
          <w:szCs w:val="22"/>
        </w:rPr>
        <w:t>e</w:t>
      </w:r>
      <w:r w:rsidRPr="000326E2">
        <w:rPr>
          <w:rFonts w:asciiTheme="minorHAnsi" w:hAnsiTheme="minorHAnsi" w:cstheme="minorHAnsi"/>
          <w:i/>
          <w:color w:val="000000" w:themeColor="text1"/>
          <w:sz w:val="22"/>
          <w:szCs w:val="22"/>
        </w:rPr>
        <w:t>yes</w:t>
      </w:r>
      <w:r w:rsidR="00C41BE4" w:rsidRPr="000326E2">
        <w:rPr>
          <w:rFonts w:asciiTheme="minorHAnsi" w:hAnsiTheme="minorHAnsi" w:cstheme="minorHAnsi"/>
          <w:i/>
          <w:color w:val="000000" w:themeColor="text1"/>
          <w:sz w:val="22"/>
          <w:szCs w:val="22"/>
        </w:rPr>
        <w:t xml:space="preserve">: </w:t>
      </w:r>
      <w:r w:rsidRPr="000326E2">
        <w:rPr>
          <w:rFonts w:asciiTheme="minorHAnsi" w:hAnsiTheme="minorHAnsi" w:cstheme="minorHAnsi"/>
          <w:i/>
          <w:color w:val="000000" w:themeColor="text1"/>
          <w:sz w:val="22"/>
          <w:szCs w:val="22"/>
        </w:rPr>
        <w:t xml:space="preserve">Creating </w:t>
      </w:r>
      <w:r w:rsidR="00C41BE4" w:rsidRPr="000326E2">
        <w:rPr>
          <w:rFonts w:asciiTheme="minorHAnsi" w:hAnsiTheme="minorHAnsi" w:cstheme="minorHAnsi"/>
          <w:i/>
          <w:color w:val="000000" w:themeColor="text1"/>
          <w:sz w:val="22"/>
          <w:szCs w:val="22"/>
        </w:rPr>
        <w:t>m</w:t>
      </w:r>
      <w:r w:rsidRPr="000326E2">
        <w:rPr>
          <w:rFonts w:asciiTheme="minorHAnsi" w:hAnsiTheme="minorHAnsi" w:cstheme="minorHAnsi"/>
          <w:i/>
          <w:color w:val="000000" w:themeColor="text1"/>
          <w:sz w:val="22"/>
          <w:szCs w:val="22"/>
        </w:rPr>
        <w:t xml:space="preserve">ulticultural </w:t>
      </w:r>
      <w:r w:rsidR="00C41BE4" w:rsidRPr="000326E2">
        <w:rPr>
          <w:rFonts w:asciiTheme="minorHAnsi" w:hAnsiTheme="minorHAnsi" w:cstheme="minorHAnsi"/>
          <w:i/>
          <w:color w:val="000000" w:themeColor="text1"/>
          <w:sz w:val="22"/>
          <w:szCs w:val="22"/>
        </w:rPr>
        <w:t>l</w:t>
      </w:r>
      <w:r w:rsidRPr="000326E2">
        <w:rPr>
          <w:rFonts w:asciiTheme="minorHAnsi" w:hAnsiTheme="minorHAnsi" w:cstheme="minorHAnsi"/>
          <w:i/>
          <w:color w:val="000000" w:themeColor="text1"/>
          <w:sz w:val="22"/>
          <w:szCs w:val="22"/>
        </w:rPr>
        <w:t>earning</w:t>
      </w:r>
      <w:r w:rsidR="00C41BE4" w:rsidRPr="000326E2">
        <w:rPr>
          <w:rFonts w:asciiTheme="minorHAnsi" w:hAnsiTheme="minorHAnsi" w:cstheme="minorHAnsi"/>
          <w:i/>
          <w:color w:val="000000" w:themeColor="text1"/>
          <w:sz w:val="22"/>
          <w:szCs w:val="22"/>
        </w:rPr>
        <w:t xml:space="preserve"> c</w:t>
      </w:r>
      <w:r w:rsidRPr="000326E2">
        <w:rPr>
          <w:rFonts w:asciiTheme="minorHAnsi" w:hAnsiTheme="minorHAnsi" w:cstheme="minorHAnsi"/>
          <w:i/>
          <w:color w:val="000000" w:themeColor="text1"/>
          <w:sz w:val="22"/>
          <w:szCs w:val="22"/>
        </w:rPr>
        <w:t>ommunities</w:t>
      </w:r>
      <w:r w:rsidRPr="000326E2">
        <w:rPr>
          <w:rFonts w:asciiTheme="minorHAnsi" w:hAnsiTheme="minorHAnsi" w:cstheme="minorHAnsi"/>
          <w:color w:val="000000" w:themeColor="text1"/>
          <w:sz w:val="22"/>
          <w:szCs w:val="22"/>
        </w:rPr>
        <w:t>. New York</w:t>
      </w:r>
      <w:r w:rsidR="00C41BE4" w:rsidRPr="000326E2">
        <w:rPr>
          <w:rFonts w:asciiTheme="minorHAnsi" w:hAnsiTheme="minorHAnsi" w:cstheme="minorHAnsi"/>
          <w:color w:val="000000" w:themeColor="text1"/>
          <w:sz w:val="22"/>
          <w:szCs w:val="22"/>
        </w:rPr>
        <w:t>:</w:t>
      </w:r>
      <w:r w:rsidRPr="000326E2">
        <w:rPr>
          <w:rFonts w:asciiTheme="minorHAnsi" w:hAnsiTheme="minorHAnsi" w:cstheme="minorHAnsi"/>
          <w:color w:val="000000" w:themeColor="text1"/>
          <w:sz w:val="22"/>
          <w:szCs w:val="22"/>
        </w:rPr>
        <w:t xml:space="preserve"> Teachers  College Press.</w:t>
      </w:r>
    </w:p>
    <w:p w14:paraId="4DCAC095" w14:textId="19F4EC50"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OECD. (2010). </w:t>
      </w:r>
      <w:r w:rsidRPr="000326E2">
        <w:rPr>
          <w:rFonts w:asciiTheme="minorHAnsi" w:hAnsiTheme="minorHAnsi" w:cstheme="minorHAnsi"/>
          <w:i/>
          <w:color w:val="000000" w:themeColor="text1"/>
          <w:sz w:val="22"/>
          <w:szCs w:val="22"/>
        </w:rPr>
        <w:t xml:space="preserve">Educating </w:t>
      </w:r>
      <w:r w:rsidR="00C41BE4" w:rsidRPr="000326E2">
        <w:rPr>
          <w:rFonts w:asciiTheme="minorHAnsi" w:hAnsiTheme="minorHAnsi" w:cstheme="minorHAnsi"/>
          <w:i/>
          <w:color w:val="000000" w:themeColor="text1"/>
          <w:sz w:val="22"/>
          <w:szCs w:val="22"/>
        </w:rPr>
        <w:t>te</w:t>
      </w:r>
      <w:r w:rsidRPr="000326E2">
        <w:rPr>
          <w:rFonts w:asciiTheme="minorHAnsi" w:hAnsiTheme="minorHAnsi" w:cstheme="minorHAnsi"/>
          <w:i/>
          <w:color w:val="000000" w:themeColor="text1"/>
          <w:sz w:val="22"/>
          <w:szCs w:val="22"/>
        </w:rPr>
        <w:t xml:space="preserve">achers for </w:t>
      </w:r>
      <w:r w:rsidR="00C41BE4" w:rsidRPr="000326E2">
        <w:rPr>
          <w:rFonts w:asciiTheme="minorHAnsi" w:hAnsiTheme="minorHAnsi" w:cstheme="minorHAnsi"/>
          <w:i/>
          <w:color w:val="000000" w:themeColor="text1"/>
          <w:sz w:val="22"/>
          <w:szCs w:val="22"/>
        </w:rPr>
        <w:t>d</w:t>
      </w:r>
      <w:r w:rsidRPr="000326E2">
        <w:rPr>
          <w:rFonts w:asciiTheme="minorHAnsi" w:hAnsiTheme="minorHAnsi" w:cstheme="minorHAnsi"/>
          <w:i/>
          <w:color w:val="000000" w:themeColor="text1"/>
          <w:sz w:val="22"/>
          <w:szCs w:val="22"/>
        </w:rPr>
        <w:t xml:space="preserve">iversity: Meeting the </w:t>
      </w:r>
      <w:r w:rsidR="00C41BE4" w:rsidRPr="000326E2">
        <w:rPr>
          <w:rFonts w:asciiTheme="minorHAnsi" w:hAnsiTheme="minorHAnsi" w:cstheme="minorHAnsi"/>
          <w:i/>
          <w:color w:val="000000" w:themeColor="text1"/>
          <w:sz w:val="22"/>
          <w:szCs w:val="22"/>
        </w:rPr>
        <w:t>c</w:t>
      </w:r>
      <w:r w:rsidRPr="000326E2">
        <w:rPr>
          <w:rFonts w:asciiTheme="minorHAnsi" w:hAnsiTheme="minorHAnsi" w:cstheme="minorHAnsi"/>
          <w:i/>
          <w:color w:val="000000" w:themeColor="text1"/>
          <w:sz w:val="22"/>
          <w:szCs w:val="22"/>
        </w:rPr>
        <w:t>hallenge.</w:t>
      </w:r>
      <w:r w:rsidRPr="000326E2">
        <w:rPr>
          <w:rFonts w:asciiTheme="minorHAnsi" w:hAnsiTheme="minorHAnsi" w:cstheme="minorHAnsi"/>
          <w:color w:val="000000" w:themeColor="text1"/>
          <w:sz w:val="22"/>
          <w:szCs w:val="22"/>
        </w:rPr>
        <w:t xml:space="preserve"> Retrieved from http://www.oxydiane.net/IMG/pdf/OCSE_DIVERSITA.pdf</w:t>
      </w:r>
    </w:p>
    <w:p w14:paraId="764AE63F" w14:textId="6AED3FD2"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Parekh, B. (2006). </w:t>
      </w:r>
      <w:r w:rsidRPr="000326E2">
        <w:rPr>
          <w:rFonts w:asciiTheme="minorHAnsi" w:hAnsiTheme="minorHAnsi" w:cstheme="minorHAnsi"/>
          <w:i/>
          <w:color w:val="000000" w:themeColor="text1"/>
          <w:sz w:val="22"/>
          <w:szCs w:val="22"/>
        </w:rPr>
        <w:t xml:space="preserve">Rethinking </w:t>
      </w:r>
      <w:r w:rsidR="00C41BE4" w:rsidRPr="000326E2">
        <w:rPr>
          <w:rFonts w:asciiTheme="minorHAnsi" w:hAnsiTheme="minorHAnsi" w:cstheme="minorHAnsi"/>
          <w:i/>
          <w:color w:val="000000" w:themeColor="text1"/>
          <w:sz w:val="22"/>
          <w:szCs w:val="22"/>
        </w:rPr>
        <w:t>m</w:t>
      </w:r>
      <w:r w:rsidRPr="000326E2">
        <w:rPr>
          <w:rFonts w:asciiTheme="minorHAnsi" w:hAnsiTheme="minorHAnsi" w:cstheme="minorHAnsi"/>
          <w:i/>
          <w:color w:val="000000" w:themeColor="text1"/>
          <w:sz w:val="22"/>
          <w:szCs w:val="22"/>
        </w:rPr>
        <w:t xml:space="preserve">ulticulturalism: Cultural </w:t>
      </w:r>
      <w:r w:rsidR="00C41BE4" w:rsidRPr="000326E2">
        <w:rPr>
          <w:rFonts w:asciiTheme="minorHAnsi" w:hAnsiTheme="minorHAnsi" w:cstheme="minorHAnsi"/>
          <w:i/>
          <w:color w:val="000000" w:themeColor="text1"/>
          <w:sz w:val="22"/>
          <w:szCs w:val="22"/>
        </w:rPr>
        <w:t>d</w:t>
      </w:r>
      <w:r w:rsidRPr="000326E2">
        <w:rPr>
          <w:rFonts w:asciiTheme="minorHAnsi" w:hAnsiTheme="minorHAnsi" w:cstheme="minorHAnsi"/>
          <w:i/>
          <w:color w:val="000000" w:themeColor="text1"/>
          <w:sz w:val="22"/>
          <w:szCs w:val="22"/>
        </w:rPr>
        <w:t xml:space="preserve">iversity and </w:t>
      </w:r>
      <w:r w:rsidR="00C41BE4" w:rsidRPr="000326E2">
        <w:rPr>
          <w:rFonts w:asciiTheme="minorHAnsi" w:hAnsiTheme="minorHAnsi" w:cstheme="minorHAnsi"/>
          <w:i/>
          <w:color w:val="000000" w:themeColor="text1"/>
          <w:sz w:val="22"/>
          <w:szCs w:val="22"/>
        </w:rPr>
        <w:t>p</w:t>
      </w:r>
      <w:r w:rsidRPr="000326E2">
        <w:rPr>
          <w:rFonts w:asciiTheme="minorHAnsi" w:hAnsiTheme="minorHAnsi" w:cstheme="minorHAnsi"/>
          <w:i/>
          <w:color w:val="000000" w:themeColor="text1"/>
          <w:sz w:val="22"/>
          <w:szCs w:val="22"/>
        </w:rPr>
        <w:t xml:space="preserve">olitical </w:t>
      </w:r>
      <w:r w:rsidR="00C41BE4" w:rsidRPr="000326E2">
        <w:rPr>
          <w:rFonts w:asciiTheme="minorHAnsi" w:hAnsiTheme="minorHAnsi" w:cstheme="minorHAnsi"/>
          <w:i/>
          <w:color w:val="000000" w:themeColor="text1"/>
          <w:sz w:val="22"/>
          <w:szCs w:val="22"/>
        </w:rPr>
        <w:t>t</w:t>
      </w:r>
      <w:r w:rsidRPr="000326E2">
        <w:rPr>
          <w:rFonts w:asciiTheme="minorHAnsi" w:hAnsiTheme="minorHAnsi" w:cstheme="minorHAnsi"/>
          <w:i/>
          <w:color w:val="000000" w:themeColor="text1"/>
          <w:sz w:val="22"/>
          <w:szCs w:val="22"/>
        </w:rPr>
        <w:t>heory</w:t>
      </w:r>
      <w:r w:rsidRPr="000326E2">
        <w:rPr>
          <w:rFonts w:asciiTheme="minorHAnsi" w:hAnsiTheme="minorHAnsi" w:cstheme="minorHAnsi"/>
          <w:color w:val="000000" w:themeColor="text1"/>
          <w:sz w:val="22"/>
          <w:szCs w:val="22"/>
        </w:rPr>
        <w:t xml:space="preserve"> (2</w:t>
      </w:r>
      <w:r w:rsidRPr="000326E2">
        <w:rPr>
          <w:rFonts w:asciiTheme="minorHAnsi" w:hAnsiTheme="minorHAnsi" w:cstheme="minorHAnsi"/>
          <w:color w:val="000000" w:themeColor="text1"/>
          <w:sz w:val="22"/>
          <w:szCs w:val="22"/>
          <w:vertAlign w:val="superscript"/>
        </w:rPr>
        <w:t>nd</w:t>
      </w:r>
      <w:r w:rsidR="00C41BE4" w:rsidRPr="000326E2">
        <w:rPr>
          <w:rFonts w:asciiTheme="minorHAnsi" w:hAnsiTheme="minorHAnsi" w:cstheme="minorHAnsi"/>
          <w:color w:val="000000" w:themeColor="text1"/>
          <w:sz w:val="22"/>
          <w:szCs w:val="22"/>
        </w:rPr>
        <w:t xml:space="preserve"> </w:t>
      </w:r>
      <w:r w:rsidRPr="000326E2">
        <w:rPr>
          <w:rFonts w:asciiTheme="minorHAnsi" w:hAnsiTheme="minorHAnsi" w:cstheme="minorHAnsi"/>
          <w:color w:val="000000" w:themeColor="text1"/>
          <w:sz w:val="22"/>
          <w:szCs w:val="22"/>
        </w:rPr>
        <w:t>ed.). New York: Palgrave Mcmillan.</w:t>
      </w:r>
    </w:p>
    <w:p w14:paraId="2AB63AF9" w14:textId="2363E4A0" w:rsidR="00D25C08" w:rsidRPr="000326E2" w:rsidRDefault="00D25C08"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Portes, A., &amp; Rumbaut, Rúbén G. (2001). </w:t>
      </w:r>
      <w:r w:rsidRPr="000326E2">
        <w:rPr>
          <w:rFonts w:asciiTheme="minorHAnsi" w:hAnsiTheme="minorHAnsi" w:cstheme="minorHAnsi"/>
          <w:i/>
          <w:iCs/>
          <w:color w:val="000000" w:themeColor="text1"/>
          <w:sz w:val="22"/>
          <w:szCs w:val="22"/>
        </w:rPr>
        <w:t>Legacies: The story of the immigrant second generation</w:t>
      </w:r>
      <w:r w:rsidRPr="000326E2">
        <w:rPr>
          <w:rFonts w:asciiTheme="minorHAnsi" w:hAnsiTheme="minorHAnsi" w:cstheme="minorHAnsi"/>
          <w:color w:val="000000" w:themeColor="text1"/>
          <w:sz w:val="22"/>
          <w:szCs w:val="22"/>
        </w:rPr>
        <w:t>. Berkley: University of California Press.</w:t>
      </w:r>
    </w:p>
    <w:p w14:paraId="32700216" w14:textId="45A40C12"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Public and Management Institute. (2013). </w:t>
      </w:r>
      <w:r w:rsidRPr="000326E2">
        <w:rPr>
          <w:rFonts w:asciiTheme="minorHAnsi" w:hAnsiTheme="minorHAnsi" w:cstheme="minorHAnsi"/>
          <w:i/>
          <w:color w:val="000000" w:themeColor="text1"/>
          <w:sz w:val="22"/>
          <w:szCs w:val="22"/>
        </w:rPr>
        <w:t xml:space="preserve">Study on educational support for newly arrived migrant children: Case study report </w:t>
      </w:r>
      <w:r w:rsidR="00C41BE4" w:rsidRPr="000326E2">
        <w:rPr>
          <w:rFonts w:asciiTheme="minorHAnsi" w:hAnsiTheme="minorHAnsi" w:cstheme="minorHAnsi"/>
          <w:i/>
          <w:color w:val="000000" w:themeColor="text1"/>
          <w:sz w:val="22"/>
          <w:szCs w:val="22"/>
        </w:rPr>
        <w:t>–</w:t>
      </w:r>
      <w:r w:rsidRPr="000326E2">
        <w:rPr>
          <w:rFonts w:asciiTheme="minorHAnsi" w:hAnsiTheme="minorHAnsi" w:cstheme="minorHAnsi"/>
          <w:i/>
          <w:color w:val="000000" w:themeColor="text1"/>
          <w:sz w:val="22"/>
          <w:szCs w:val="22"/>
        </w:rPr>
        <w:t xml:space="preserve"> Sweden</w:t>
      </w:r>
      <w:r w:rsidR="00C41BE4" w:rsidRPr="000326E2">
        <w:rPr>
          <w:rFonts w:asciiTheme="minorHAnsi" w:hAnsiTheme="minorHAnsi" w:cstheme="minorHAnsi"/>
          <w:i/>
          <w:color w:val="000000" w:themeColor="text1"/>
          <w:sz w:val="22"/>
          <w:szCs w:val="22"/>
        </w:rPr>
        <w:t>.</w:t>
      </w:r>
      <w:r w:rsidRPr="000326E2">
        <w:rPr>
          <w:rFonts w:asciiTheme="minorHAnsi" w:hAnsiTheme="minorHAnsi" w:cstheme="minorHAnsi"/>
          <w:i/>
          <w:color w:val="000000" w:themeColor="text1"/>
          <w:sz w:val="22"/>
          <w:szCs w:val="22"/>
        </w:rPr>
        <w:t xml:space="preserve">  </w:t>
      </w:r>
      <w:r w:rsidRPr="000326E2">
        <w:rPr>
          <w:rFonts w:asciiTheme="minorHAnsi" w:hAnsiTheme="minorHAnsi" w:cstheme="minorHAnsi"/>
          <w:color w:val="000000" w:themeColor="text1"/>
          <w:sz w:val="22"/>
          <w:szCs w:val="22"/>
        </w:rPr>
        <w:t xml:space="preserve">Retrieved from </w:t>
      </w:r>
      <w:r w:rsidR="003D10B4" w:rsidRPr="000326E2">
        <w:rPr>
          <w:rFonts w:asciiTheme="minorHAnsi" w:hAnsiTheme="minorHAnsi" w:cstheme="minorHAnsi"/>
          <w:color w:val="000000" w:themeColor="text1"/>
          <w:sz w:val="22"/>
          <w:szCs w:val="22"/>
        </w:rPr>
        <w:t>http://www.sirius-migrationeducation.org/wp-content/uploads/2013/09/Educational-Support-for-NAMS.pdf</w:t>
      </w:r>
    </w:p>
    <w:p w14:paraId="0E0CE1EF" w14:textId="39E97BAC"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lastRenderedPageBreak/>
        <w:t xml:space="preserve">Ragnarsdóttir, H. (2007). Grunngildi skólastarfs í fjölmenningarsamfélagi. </w:t>
      </w:r>
      <w:r w:rsidRPr="000326E2">
        <w:rPr>
          <w:rFonts w:asciiTheme="minorHAnsi" w:hAnsiTheme="minorHAnsi" w:cstheme="minorHAnsi"/>
          <w:i/>
          <w:color w:val="000000" w:themeColor="text1"/>
          <w:sz w:val="22"/>
          <w:szCs w:val="22"/>
        </w:rPr>
        <w:t>Uppeldi og menntun, 16</w:t>
      </w:r>
      <w:r w:rsidRPr="000326E2">
        <w:rPr>
          <w:rFonts w:asciiTheme="minorHAnsi" w:hAnsiTheme="minorHAnsi" w:cstheme="minorHAnsi"/>
          <w:color w:val="000000" w:themeColor="text1"/>
          <w:sz w:val="22"/>
          <w:szCs w:val="22"/>
        </w:rPr>
        <w:t xml:space="preserve">(1), 109-112. </w:t>
      </w:r>
    </w:p>
    <w:p w14:paraId="1F443C6F" w14:textId="2A0C04A2"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Roessingh, H., &amp; Kover, P. (2003). Variability of ESL </w:t>
      </w:r>
      <w:r w:rsidR="00C41BE4" w:rsidRPr="000326E2">
        <w:rPr>
          <w:rFonts w:asciiTheme="minorHAnsi" w:hAnsiTheme="minorHAnsi" w:cstheme="minorHAnsi"/>
          <w:color w:val="000000" w:themeColor="text1"/>
          <w:sz w:val="22"/>
          <w:szCs w:val="22"/>
        </w:rPr>
        <w:t>l</w:t>
      </w:r>
      <w:r w:rsidRPr="000326E2">
        <w:rPr>
          <w:rFonts w:asciiTheme="minorHAnsi" w:hAnsiTheme="minorHAnsi" w:cstheme="minorHAnsi"/>
          <w:color w:val="000000" w:themeColor="text1"/>
          <w:sz w:val="22"/>
          <w:szCs w:val="22"/>
        </w:rPr>
        <w:t xml:space="preserve">earners' </w:t>
      </w:r>
      <w:r w:rsidR="00C41BE4" w:rsidRPr="000326E2">
        <w:rPr>
          <w:rFonts w:asciiTheme="minorHAnsi" w:hAnsiTheme="minorHAnsi" w:cstheme="minorHAnsi"/>
          <w:color w:val="000000" w:themeColor="text1"/>
          <w:sz w:val="22"/>
          <w:szCs w:val="22"/>
        </w:rPr>
        <w:t>a</w:t>
      </w:r>
      <w:r w:rsidRPr="000326E2">
        <w:rPr>
          <w:rFonts w:asciiTheme="minorHAnsi" w:hAnsiTheme="minorHAnsi" w:cstheme="minorHAnsi"/>
          <w:color w:val="000000" w:themeColor="text1"/>
          <w:sz w:val="22"/>
          <w:szCs w:val="22"/>
        </w:rPr>
        <w:t xml:space="preserve">cquisition of </w:t>
      </w:r>
      <w:r w:rsidR="00C41BE4" w:rsidRPr="000326E2">
        <w:rPr>
          <w:rFonts w:asciiTheme="minorHAnsi" w:hAnsiTheme="minorHAnsi" w:cstheme="minorHAnsi"/>
          <w:color w:val="000000" w:themeColor="text1"/>
          <w:sz w:val="22"/>
          <w:szCs w:val="22"/>
        </w:rPr>
        <w:t>c</w:t>
      </w:r>
      <w:r w:rsidRPr="000326E2">
        <w:rPr>
          <w:rFonts w:asciiTheme="minorHAnsi" w:hAnsiTheme="minorHAnsi" w:cstheme="minorHAnsi"/>
          <w:color w:val="000000" w:themeColor="text1"/>
          <w:sz w:val="22"/>
          <w:szCs w:val="22"/>
        </w:rPr>
        <w:t xml:space="preserve">ognitive </w:t>
      </w:r>
      <w:r w:rsidR="00C41BE4" w:rsidRPr="000326E2">
        <w:rPr>
          <w:rFonts w:asciiTheme="minorHAnsi" w:hAnsiTheme="minorHAnsi" w:cstheme="minorHAnsi"/>
          <w:color w:val="000000" w:themeColor="text1"/>
          <w:sz w:val="22"/>
          <w:szCs w:val="22"/>
        </w:rPr>
        <w:t>a</w:t>
      </w:r>
      <w:r w:rsidRPr="000326E2">
        <w:rPr>
          <w:rFonts w:asciiTheme="minorHAnsi" w:hAnsiTheme="minorHAnsi" w:cstheme="minorHAnsi"/>
          <w:color w:val="000000" w:themeColor="text1"/>
          <w:sz w:val="22"/>
          <w:szCs w:val="22"/>
        </w:rPr>
        <w:t xml:space="preserve">cademic </w:t>
      </w:r>
      <w:r w:rsidR="00C41BE4" w:rsidRPr="000326E2">
        <w:rPr>
          <w:rFonts w:asciiTheme="minorHAnsi" w:hAnsiTheme="minorHAnsi" w:cstheme="minorHAnsi"/>
          <w:color w:val="000000" w:themeColor="text1"/>
          <w:sz w:val="22"/>
          <w:szCs w:val="22"/>
        </w:rPr>
        <w:t>l</w:t>
      </w:r>
      <w:r w:rsidRPr="000326E2">
        <w:rPr>
          <w:rFonts w:asciiTheme="minorHAnsi" w:hAnsiTheme="minorHAnsi" w:cstheme="minorHAnsi"/>
          <w:color w:val="000000" w:themeColor="text1"/>
          <w:sz w:val="22"/>
          <w:szCs w:val="22"/>
        </w:rPr>
        <w:t xml:space="preserve">anguage </w:t>
      </w:r>
      <w:r w:rsidR="00C41BE4" w:rsidRPr="000326E2">
        <w:rPr>
          <w:rFonts w:asciiTheme="minorHAnsi" w:hAnsiTheme="minorHAnsi" w:cstheme="minorHAnsi"/>
          <w:color w:val="000000" w:themeColor="text1"/>
          <w:sz w:val="22"/>
          <w:szCs w:val="22"/>
        </w:rPr>
        <w:t>p</w:t>
      </w:r>
      <w:r w:rsidRPr="000326E2">
        <w:rPr>
          <w:rFonts w:asciiTheme="minorHAnsi" w:hAnsiTheme="minorHAnsi" w:cstheme="minorHAnsi"/>
          <w:color w:val="000000" w:themeColor="text1"/>
          <w:sz w:val="22"/>
          <w:szCs w:val="22"/>
        </w:rPr>
        <w:t xml:space="preserve">roficiency: What </w:t>
      </w:r>
      <w:r w:rsidR="00C41BE4" w:rsidRPr="000326E2">
        <w:rPr>
          <w:rFonts w:asciiTheme="minorHAnsi" w:hAnsiTheme="minorHAnsi" w:cstheme="minorHAnsi"/>
          <w:color w:val="000000" w:themeColor="text1"/>
          <w:sz w:val="22"/>
          <w:szCs w:val="22"/>
        </w:rPr>
        <w:t>c</w:t>
      </w:r>
      <w:r w:rsidRPr="000326E2">
        <w:rPr>
          <w:rFonts w:asciiTheme="minorHAnsi" w:hAnsiTheme="minorHAnsi" w:cstheme="minorHAnsi"/>
          <w:color w:val="000000" w:themeColor="text1"/>
          <w:sz w:val="22"/>
          <w:szCs w:val="22"/>
        </w:rPr>
        <w:t xml:space="preserve">an </w:t>
      </w:r>
      <w:r w:rsidR="00C41BE4" w:rsidRPr="000326E2">
        <w:rPr>
          <w:rFonts w:asciiTheme="minorHAnsi" w:hAnsiTheme="minorHAnsi" w:cstheme="minorHAnsi"/>
          <w:color w:val="000000" w:themeColor="text1"/>
          <w:sz w:val="22"/>
          <w:szCs w:val="22"/>
        </w:rPr>
        <w:t>w</w:t>
      </w:r>
      <w:r w:rsidRPr="000326E2">
        <w:rPr>
          <w:rFonts w:asciiTheme="minorHAnsi" w:hAnsiTheme="minorHAnsi" w:cstheme="minorHAnsi"/>
          <w:color w:val="000000" w:themeColor="text1"/>
          <w:sz w:val="22"/>
          <w:szCs w:val="22"/>
        </w:rPr>
        <w:t xml:space="preserve">e </w:t>
      </w:r>
      <w:r w:rsidR="00C41BE4" w:rsidRPr="000326E2">
        <w:rPr>
          <w:rFonts w:asciiTheme="minorHAnsi" w:hAnsiTheme="minorHAnsi" w:cstheme="minorHAnsi"/>
          <w:color w:val="000000" w:themeColor="text1"/>
          <w:sz w:val="22"/>
          <w:szCs w:val="22"/>
        </w:rPr>
        <w:t>l</w:t>
      </w:r>
      <w:r w:rsidRPr="000326E2">
        <w:rPr>
          <w:rFonts w:asciiTheme="minorHAnsi" w:hAnsiTheme="minorHAnsi" w:cstheme="minorHAnsi"/>
          <w:color w:val="000000" w:themeColor="text1"/>
          <w:sz w:val="22"/>
          <w:szCs w:val="22"/>
        </w:rPr>
        <w:t xml:space="preserve">earn </w:t>
      </w:r>
      <w:r w:rsidR="00C41BE4" w:rsidRPr="000326E2">
        <w:rPr>
          <w:rFonts w:asciiTheme="minorHAnsi" w:hAnsiTheme="minorHAnsi" w:cstheme="minorHAnsi"/>
          <w:color w:val="000000" w:themeColor="text1"/>
          <w:sz w:val="22"/>
          <w:szCs w:val="22"/>
        </w:rPr>
        <w:t>f</w:t>
      </w:r>
      <w:r w:rsidRPr="000326E2">
        <w:rPr>
          <w:rFonts w:asciiTheme="minorHAnsi" w:hAnsiTheme="minorHAnsi" w:cstheme="minorHAnsi"/>
          <w:color w:val="000000" w:themeColor="text1"/>
          <w:sz w:val="22"/>
          <w:szCs w:val="22"/>
        </w:rPr>
        <w:t xml:space="preserve">rom </w:t>
      </w:r>
      <w:r w:rsidR="00C41BE4" w:rsidRPr="000326E2">
        <w:rPr>
          <w:rFonts w:asciiTheme="minorHAnsi" w:hAnsiTheme="minorHAnsi" w:cstheme="minorHAnsi"/>
          <w:color w:val="000000" w:themeColor="text1"/>
          <w:sz w:val="22"/>
          <w:szCs w:val="22"/>
        </w:rPr>
        <w:t>a</w:t>
      </w:r>
      <w:r w:rsidRPr="000326E2">
        <w:rPr>
          <w:rFonts w:asciiTheme="minorHAnsi" w:hAnsiTheme="minorHAnsi" w:cstheme="minorHAnsi"/>
          <w:color w:val="000000" w:themeColor="text1"/>
          <w:sz w:val="22"/>
          <w:szCs w:val="22"/>
        </w:rPr>
        <w:t xml:space="preserve">chievement </w:t>
      </w:r>
      <w:r w:rsidR="00C41BE4" w:rsidRPr="000326E2">
        <w:rPr>
          <w:rFonts w:asciiTheme="minorHAnsi" w:hAnsiTheme="minorHAnsi" w:cstheme="minorHAnsi"/>
          <w:color w:val="000000" w:themeColor="text1"/>
          <w:sz w:val="22"/>
          <w:szCs w:val="22"/>
        </w:rPr>
        <w:t>m</w:t>
      </w:r>
      <w:r w:rsidRPr="000326E2">
        <w:rPr>
          <w:rFonts w:asciiTheme="minorHAnsi" w:hAnsiTheme="minorHAnsi" w:cstheme="minorHAnsi"/>
          <w:color w:val="000000" w:themeColor="text1"/>
          <w:sz w:val="22"/>
          <w:szCs w:val="22"/>
        </w:rPr>
        <w:t xml:space="preserve">easures? </w:t>
      </w:r>
      <w:r w:rsidRPr="000326E2">
        <w:rPr>
          <w:rFonts w:asciiTheme="minorHAnsi" w:hAnsiTheme="minorHAnsi" w:cstheme="minorHAnsi"/>
          <w:i/>
          <w:color w:val="000000" w:themeColor="text1"/>
          <w:sz w:val="22"/>
          <w:szCs w:val="22"/>
        </w:rPr>
        <w:t>TESL Canada, 21</w:t>
      </w:r>
      <w:r w:rsidRPr="000326E2">
        <w:rPr>
          <w:rFonts w:asciiTheme="minorHAnsi" w:hAnsiTheme="minorHAnsi" w:cstheme="minorHAnsi"/>
          <w:color w:val="000000" w:themeColor="text1"/>
          <w:sz w:val="22"/>
          <w:szCs w:val="22"/>
        </w:rPr>
        <w:t xml:space="preserve">(1). </w:t>
      </w:r>
    </w:p>
    <w:p w14:paraId="17CF210E" w14:textId="651DA040"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Sólveig Brynja Grétarsdóttir. (2007). </w:t>
      </w:r>
      <w:r w:rsidRPr="000326E2">
        <w:rPr>
          <w:rFonts w:asciiTheme="minorHAnsi" w:hAnsiTheme="minorHAnsi" w:cstheme="minorHAnsi"/>
          <w:i/>
          <w:color w:val="000000" w:themeColor="text1"/>
          <w:sz w:val="22"/>
          <w:szCs w:val="22"/>
        </w:rPr>
        <w:t>Málskipti  -  hvað skiptir máli? Rannsókn á námsframvindu 119 unglinga með annað móðurmál en íslensku í framhaldsskólum.</w:t>
      </w:r>
      <w:r w:rsidRPr="000326E2">
        <w:rPr>
          <w:rFonts w:asciiTheme="minorHAnsi" w:hAnsiTheme="minorHAnsi" w:cstheme="minorHAnsi"/>
          <w:color w:val="000000" w:themeColor="text1"/>
          <w:sz w:val="22"/>
          <w:szCs w:val="22"/>
        </w:rPr>
        <w:t xml:space="preserve"> </w:t>
      </w:r>
      <w:r w:rsidR="00C41BE4" w:rsidRPr="000326E2">
        <w:rPr>
          <w:rFonts w:asciiTheme="minorHAnsi" w:hAnsiTheme="minorHAnsi" w:cstheme="minorHAnsi"/>
          <w:color w:val="000000" w:themeColor="text1"/>
          <w:sz w:val="22"/>
          <w:szCs w:val="22"/>
        </w:rPr>
        <w:t xml:space="preserve">Un published </w:t>
      </w:r>
      <w:r w:rsidRPr="000326E2">
        <w:rPr>
          <w:rFonts w:asciiTheme="minorHAnsi" w:hAnsiTheme="minorHAnsi" w:cstheme="minorHAnsi"/>
          <w:color w:val="000000" w:themeColor="text1"/>
          <w:sz w:val="22"/>
          <w:szCs w:val="22"/>
        </w:rPr>
        <w:t xml:space="preserve">M.Paed thesis, </w:t>
      </w:r>
      <w:r w:rsidR="00C41BE4" w:rsidRPr="000326E2">
        <w:rPr>
          <w:rFonts w:asciiTheme="minorHAnsi" w:hAnsiTheme="minorHAnsi" w:cstheme="minorHAnsi"/>
          <w:color w:val="000000" w:themeColor="text1"/>
          <w:sz w:val="22"/>
          <w:szCs w:val="22"/>
        </w:rPr>
        <w:t>University of Iceland, R</w:t>
      </w:r>
      <w:r w:rsidRPr="000326E2">
        <w:rPr>
          <w:rFonts w:asciiTheme="minorHAnsi" w:hAnsiTheme="minorHAnsi" w:cstheme="minorHAnsi"/>
          <w:color w:val="000000" w:themeColor="text1"/>
          <w:sz w:val="22"/>
          <w:szCs w:val="22"/>
        </w:rPr>
        <w:t>eykjavík</w:t>
      </w:r>
      <w:r w:rsidR="00C41BE4" w:rsidRPr="000326E2">
        <w:rPr>
          <w:rFonts w:asciiTheme="minorHAnsi" w:hAnsiTheme="minorHAnsi" w:cstheme="minorHAnsi"/>
          <w:color w:val="000000" w:themeColor="text1"/>
          <w:sz w:val="22"/>
          <w:szCs w:val="22"/>
        </w:rPr>
        <w:t>, Iceland</w:t>
      </w:r>
      <w:r w:rsidRPr="000326E2">
        <w:rPr>
          <w:rFonts w:asciiTheme="minorHAnsi" w:hAnsiTheme="minorHAnsi" w:cstheme="minorHAnsi"/>
          <w:color w:val="000000" w:themeColor="text1"/>
          <w:sz w:val="22"/>
          <w:szCs w:val="22"/>
        </w:rPr>
        <w:t xml:space="preserve">.   </w:t>
      </w:r>
    </w:p>
    <w:p w14:paraId="0033C871" w14:textId="67894905" w:rsidR="008767CE" w:rsidRPr="000326E2" w:rsidRDefault="008767CE" w:rsidP="003D10B4">
      <w:pPr>
        <w:pStyle w:val="EndNoteBibliography"/>
        <w:spacing w:after="0"/>
        <w:ind w:left="720" w:hanging="720"/>
        <w:jc w:val="left"/>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Statistics Iceland. (2009a). </w:t>
      </w:r>
      <w:r w:rsidRPr="000326E2">
        <w:rPr>
          <w:rFonts w:asciiTheme="minorHAnsi" w:hAnsiTheme="minorHAnsi" w:cstheme="minorHAnsi"/>
          <w:i/>
          <w:color w:val="000000" w:themeColor="text1"/>
          <w:sz w:val="22"/>
          <w:szCs w:val="22"/>
        </w:rPr>
        <w:t>Immigrants and persons with foreign background 1996-2008</w:t>
      </w:r>
      <w:r w:rsidR="003D10B4" w:rsidRPr="000326E2">
        <w:rPr>
          <w:rFonts w:asciiTheme="minorHAnsi" w:hAnsiTheme="minorHAnsi" w:cstheme="minorHAnsi"/>
          <w:color w:val="000000" w:themeColor="text1"/>
          <w:sz w:val="22"/>
          <w:szCs w:val="22"/>
        </w:rPr>
        <w:t>. Retrieved from http://www.statice.is/publications/news-archive/population/immigrants-and-persons-with-foreign-bakground-in-1996-2008/</w:t>
      </w:r>
    </w:p>
    <w:p w14:paraId="5D9D4CEC" w14:textId="7F8C76FD"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Statistics Iceland. (2009b). </w:t>
      </w:r>
      <w:r w:rsidRPr="000326E2">
        <w:rPr>
          <w:rFonts w:asciiTheme="minorHAnsi" w:hAnsiTheme="minorHAnsi" w:cstheme="minorHAnsi"/>
          <w:i/>
          <w:color w:val="000000" w:themeColor="text1"/>
          <w:sz w:val="22"/>
          <w:szCs w:val="22"/>
        </w:rPr>
        <w:t>Unpublished report on school attendance from 2004 to 2008 of children born in 1988.</w:t>
      </w:r>
    </w:p>
    <w:p w14:paraId="769CEA93" w14:textId="4A6DEA16"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Statistics Iceland. (2016). Population by country of birth, sex and age 1 January 1998-2015.   Retrieved from http://px.hagstofa.is/pxen/pxweb/en/Ibuar/Ibuar__mannfjoldi__3_bakgrunnur__Faedingarland/MAN12103.px/table/tableViewLayout1/?rxid=34a22085-143b-4de1-a8e8-f7985dd12db9</w:t>
      </w:r>
    </w:p>
    <w:p w14:paraId="7CE006C1" w14:textId="02CFDDEC" w:rsidR="008767CE" w:rsidRPr="000326E2" w:rsidRDefault="008767CE" w:rsidP="003145F7">
      <w:pPr>
        <w:pStyle w:val="EndNoteBibliography"/>
        <w:spacing w:after="0"/>
        <w:ind w:left="720" w:hanging="720"/>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Tran, A.-D. (2007). Factors </w:t>
      </w:r>
      <w:r w:rsidR="00C41BE4" w:rsidRPr="000326E2">
        <w:rPr>
          <w:rFonts w:asciiTheme="minorHAnsi" w:hAnsiTheme="minorHAnsi" w:cstheme="minorHAnsi"/>
          <w:color w:val="000000" w:themeColor="text1"/>
          <w:sz w:val="22"/>
          <w:szCs w:val="22"/>
        </w:rPr>
        <w:t>a</w:t>
      </w:r>
      <w:r w:rsidRPr="000326E2">
        <w:rPr>
          <w:rFonts w:asciiTheme="minorHAnsi" w:hAnsiTheme="minorHAnsi" w:cstheme="minorHAnsi"/>
          <w:color w:val="000000" w:themeColor="text1"/>
          <w:sz w:val="22"/>
          <w:szCs w:val="22"/>
        </w:rPr>
        <w:t xml:space="preserve">ffecting Asian </w:t>
      </w:r>
      <w:r w:rsidR="00C41BE4" w:rsidRPr="000326E2">
        <w:rPr>
          <w:rFonts w:asciiTheme="minorHAnsi" w:hAnsiTheme="minorHAnsi" w:cstheme="minorHAnsi"/>
          <w:color w:val="000000" w:themeColor="text1"/>
          <w:sz w:val="22"/>
          <w:szCs w:val="22"/>
        </w:rPr>
        <w:t>s</w:t>
      </w:r>
      <w:r w:rsidRPr="000326E2">
        <w:rPr>
          <w:rFonts w:asciiTheme="minorHAnsi" w:hAnsiTheme="minorHAnsi" w:cstheme="minorHAnsi"/>
          <w:color w:val="000000" w:themeColor="text1"/>
          <w:sz w:val="22"/>
          <w:szCs w:val="22"/>
        </w:rPr>
        <w:t xml:space="preserve">tudents' </w:t>
      </w:r>
      <w:r w:rsidR="00C41BE4" w:rsidRPr="000326E2">
        <w:rPr>
          <w:rFonts w:asciiTheme="minorHAnsi" w:hAnsiTheme="minorHAnsi" w:cstheme="minorHAnsi"/>
          <w:color w:val="000000" w:themeColor="text1"/>
          <w:sz w:val="22"/>
          <w:szCs w:val="22"/>
        </w:rPr>
        <w:t>a</w:t>
      </w:r>
      <w:r w:rsidRPr="000326E2">
        <w:rPr>
          <w:rFonts w:asciiTheme="minorHAnsi" w:hAnsiTheme="minorHAnsi" w:cstheme="minorHAnsi"/>
          <w:color w:val="000000" w:themeColor="text1"/>
          <w:sz w:val="22"/>
          <w:szCs w:val="22"/>
        </w:rPr>
        <w:t xml:space="preserve">cademic </w:t>
      </w:r>
      <w:r w:rsidR="00C41BE4" w:rsidRPr="000326E2">
        <w:rPr>
          <w:rFonts w:asciiTheme="minorHAnsi" w:hAnsiTheme="minorHAnsi" w:cstheme="minorHAnsi"/>
          <w:color w:val="000000" w:themeColor="text1"/>
          <w:sz w:val="22"/>
          <w:szCs w:val="22"/>
        </w:rPr>
        <w:t>a</w:t>
      </w:r>
      <w:r w:rsidRPr="000326E2">
        <w:rPr>
          <w:rFonts w:asciiTheme="minorHAnsi" w:hAnsiTheme="minorHAnsi" w:cstheme="minorHAnsi"/>
          <w:color w:val="000000" w:themeColor="text1"/>
          <w:sz w:val="22"/>
          <w:szCs w:val="22"/>
        </w:rPr>
        <w:t>chievement in Iceland</w:t>
      </w:r>
      <w:r w:rsidR="00C41BE4" w:rsidRPr="000326E2">
        <w:rPr>
          <w:rFonts w:asciiTheme="minorHAnsi" w:hAnsiTheme="minorHAnsi" w:cstheme="minorHAnsi"/>
          <w:color w:val="000000" w:themeColor="text1"/>
          <w:sz w:val="22"/>
          <w:szCs w:val="22"/>
        </w:rPr>
        <w:t>.</w:t>
      </w:r>
      <w:r w:rsidRPr="000326E2">
        <w:rPr>
          <w:rFonts w:asciiTheme="minorHAnsi" w:hAnsiTheme="minorHAnsi" w:cstheme="minorHAnsi"/>
          <w:color w:val="000000" w:themeColor="text1"/>
          <w:sz w:val="22"/>
          <w:szCs w:val="22"/>
        </w:rPr>
        <w:t xml:space="preserve"> In K. Bjarnardóttir &amp; S. K. Hannesdóttir (Eds.), </w:t>
      </w:r>
      <w:r w:rsidRPr="000326E2">
        <w:rPr>
          <w:rFonts w:asciiTheme="minorHAnsi" w:hAnsiTheme="minorHAnsi" w:cstheme="minorHAnsi"/>
          <w:i/>
          <w:color w:val="000000" w:themeColor="text1"/>
          <w:sz w:val="22"/>
          <w:szCs w:val="22"/>
        </w:rPr>
        <w:t>Þekking - Þjálf</w:t>
      </w:r>
      <w:r w:rsidR="00C41BE4" w:rsidRPr="000326E2">
        <w:rPr>
          <w:rFonts w:asciiTheme="minorHAnsi" w:hAnsiTheme="minorHAnsi" w:cstheme="minorHAnsi"/>
          <w:i/>
          <w:color w:val="000000" w:themeColor="text1"/>
          <w:sz w:val="22"/>
          <w:szCs w:val="22"/>
        </w:rPr>
        <w:t>u</w:t>
      </w:r>
      <w:r w:rsidRPr="000326E2">
        <w:rPr>
          <w:rFonts w:asciiTheme="minorHAnsi" w:hAnsiTheme="minorHAnsi" w:cstheme="minorHAnsi"/>
          <w:i/>
          <w:color w:val="000000" w:themeColor="text1"/>
          <w:sz w:val="22"/>
          <w:szCs w:val="22"/>
        </w:rPr>
        <w:t>n - Þroski: Greinar um uppeldis- og fræðslumál. Delta Kappa Gamma - 30 ára afmælisrit</w:t>
      </w:r>
      <w:r w:rsidRPr="000326E2">
        <w:rPr>
          <w:rFonts w:asciiTheme="minorHAnsi" w:hAnsiTheme="minorHAnsi" w:cstheme="minorHAnsi"/>
          <w:color w:val="000000" w:themeColor="text1"/>
          <w:sz w:val="22"/>
          <w:szCs w:val="22"/>
        </w:rPr>
        <w:t xml:space="preserve"> (pp. 191-214). Reykjavík: Delta Kappa Gamma - Félag kvenna í fræðlustöfum.</w:t>
      </w:r>
    </w:p>
    <w:p w14:paraId="397015F8" w14:textId="27E5AA66" w:rsidR="008767CE" w:rsidRPr="000326E2" w:rsidRDefault="008767CE" w:rsidP="005D7112">
      <w:pPr>
        <w:pStyle w:val="EndNoteBibliography"/>
        <w:spacing w:after="0"/>
        <w:ind w:left="720" w:hanging="720"/>
        <w:jc w:val="left"/>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Tran, A.-D. (2015). </w:t>
      </w:r>
      <w:r w:rsidRPr="000326E2">
        <w:rPr>
          <w:rFonts w:asciiTheme="minorHAnsi" w:hAnsiTheme="minorHAnsi" w:cstheme="minorHAnsi"/>
          <w:i/>
          <w:color w:val="000000" w:themeColor="text1"/>
          <w:sz w:val="22"/>
          <w:szCs w:val="22"/>
        </w:rPr>
        <w:t xml:space="preserve">Untapped </w:t>
      </w:r>
      <w:r w:rsidR="00C41BE4" w:rsidRPr="000326E2">
        <w:rPr>
          <w:rFonts w:asciiTheme="minorHAnsi" w:hAnsiTheme="minorHAnsi" w:cstheme="minorHAnsi"/>
          <w:i/>
          <w:color w:val="000000" w:themeColor="text1"/>
          <w:sz w:val="22"/>
          <w:szCs w:val="22"/>
        </w:rPr>
        <w:t>r</w:t>
      </w:r>
      <w:r w:rsidRPr="000326E2">
        <w:rPr>
          <w:rFonts w:asciiTheme="minorHAnsi" w:hAnsiTheme="minorHAnsi" w:cstheme="minorHAnsi"/>
          <w:i/>
          <w:color w:val="000000" w:themeColor="text1"/>
          <w:sz w:val="22"/>
          <w:szCs w:val="22"/>
        </w:rPr>
        <w:t xml:space="preserve">esources or </w:t>
      </w:r>
      <w:r w:rsidR="00C41BE4" w:rsidRPr="000326E2">
        <w:rPr>
          <w:rFonts w:asciiTheme="minorHAnsi" w:hAnsiTheme="minorHAnsi" w:cstheme="minorHAnsi"/>
          <w:i/>
          <w:color w:val="000000" w:themeColor="text1"/>
          <w:sz w:val="22"/>
          <w:szCs w:val="22"/>
        </w:rPr>
        <w:t>d</w:t>
      </w:r>
      <w:r w:rsidRPr="000326E2">
        <w:rPr>
          <w:rFonts w:asciiTheme="minorHAnsi" w:hAnsiTheme="minorHAnsi" w:cstheme="minorHAnsi"/>
          <w:i/>
          <w:color w:val="000000" w:themeColor="text1"/>
          <w:sz w:val="22"/>
          <w:szCs w:val="22"/>
        </w:rPr>
        <w:t>eficient '</w:t>
      </w:r>
      <w:r w:rsidR="00C41BE4" w:rsidRPr="000326E2">
        <w:rPr>
          <w:rFonts w:asciiTheme="minorHAnsi" w:hAnsiTheme="minorHAnsi" w:cstheme="minorHAnsi"/>
          <w:i/>
          <w:color w:val="000000" w:themeColor="text1"/>
          <w:sz w:val="22"/>
          <w:szCs w:val="22"/>
        </w:rPr>
        <w:t>f</w:t>
      </w:r>
      <w:r w:rsidRPr="000326E2">
        <w:rPr>
          <w:rFonts w:asciiTheme="minorHAnsi" w:hAnsiTheme="minorHAnsi" w:cstheme="minorHAnsi"/>
          <w:i/>
          <w:color w:val="000000" w:themeColor="text1"/>
          <w:sz w:val="22"/>
          <w:szCs w:val="22"/>
        </w:rPr>
        <w:t xml:space="preserve">oreigners': Students of Vietnamese </w:t>
      </w:r>
      <w:r w:rsidR="00C41BE4" w:rsidRPr="000326E2">
        <w:rPr>
          <w:rFonts w:asciiTheme="minorHAnsi" w:hAnsiTheme="minorHAnsi" w:cstheme="minorHAnsi"/>
          <w:i/>
          <w:color w:val="000000" w:themeColor="text1"/>
          <w:sz w:val="22"/>
          <w:szCs w:val="22"/>
        </w:rPr>
        <w:t>b</w:t>
      </w:r>
      <w:r w:rsidRPr="000326E2">
        <w:rPr>
          <w:rFonts w:asciiTheme="minorHAnsi" w:hAnsiTheme="minorHAnsi" w:cstheme="minorHAnsi"/>
          <w:i/>
          <w:color w:val="000000" w:themeColor="text1"/>
          <w:sz w:val="22"/>
          <w:szCs w:val="22"/>
        </w:rPr>
        <w:t xml:space="preserve">ackground in Icelandic </w:t>
      </w:r>
      <w:r w:rsidR="00C41BE4" w:rsidRPr="000326E2">
        <w:rPr>
          <w:rFonts w:asciiTheme="minorHAnsi" w:hAnsiTheme="minorHAnsi" w:cstheme="minorHAnsi"/>
          <w:i/>
          <w:color w:val="000000" w:themeColor="text1"/>
          <w:sz w:val="22"/>
          <w:szCs w:val="22"/>
        </w:rPr>
        <w:t>u</w:t>
      </w:r>
      <w:r w:rsidRPr="000326E2">
        <w:rPr>
          <w:rFonts w:asciiTheme="minorHAnsi" w:hAnsiTheme="minorHAnsi" w:cstheme="minorHAnsi"/>
          <w:i/>
          <w:color w:val="000000" w:themeColor="text1"/>
          <w:sz w:val="22"/>
          <w:szCs w:val="22"/>
        </w:rPr>
        <w:t xml:space="preserve">pper </w:t>
      </w:r>
      <w:r w:rsidR="00C41BE4" w:rsidRPr="000326E2">
        <w:rPr>
          <w:rFonts w:asciiTheme="minorHAnsi" w:hAnsiTheme="minorHAnsi" w:cstheme="minorHAnsi"/>
          <w:i/>
          <w:color w:val="000000" w:themeColor="text1"/>
          <w:sz w:val="22"/>
          <w:szCs w:val="22"/>
        </w:rPr>
        <w:t>s</w:t>
      </w:r>
      <w:r w:rsidRPr="000326E2">
        <w:rPr>
          <w:rFonts w:asciiTheme="minorHAnsi" w:hAnsiTheme="minorHAnsi" w:cstheme="minorHAnsi"/>
          <w:i/>
          <w:color w:val="000000" w:themeColor="text1"/>
          <w:sz w:val="22"/>
          <w:szCs w:val="22"/>
        </w:rPr>
        <w:t xml:space="preserve">econdary </w:t>
      </w:r>
      <w:r w:rsidR="00C41BE4" w:rsidRPr="000326E2">
        <w:rPr>
          <w:rFonts w:asciiTheme="minorHAnsi" w:hAnsiTheme="minorHAnsi" w:cstheme="minorHAnsi"/>
          <w:i/>
          <w:color w:val="000000" w:themeColor="text1"/>
          <w:sz w:val="22"/>
          <w:szCs w:val="22"/>
        </w:rPr>
        <w:t>s</w:t>
      </w:r>
      <w:r w:rsidRPr="000326E2">
        <w:rPr>
          <w:rFonts w:asciiTheme="minorHAnsi" w:hAnsiTheme="minorHAnsi" w:cstheme="minorHAnsi"/>
          <w:i/>
          <w:color w:val="000000" w:themeColor="text1"/>
          <w:sz w:val="22"/>
          <w:szCs w:val="22"/>
        </w:rPr>
        <w:t>chools.</w:t>
      </w:r>
      <w:r w:rsidRPr="000326E2">
        <w:rPr>
          <w:rFonts w:asciiTheme="minorHAnsi" w:hAnsiTheme="minorHAnsi" w:cstheme="minorHAnsi"/>
          <w:color w:val="000000" w:themeColor="text1"/>
          <w:sz w:val="22"/>
          <w:szCs w:val="22"/>
        </w:rPr>
        <w:t xml:space="preserve"> </w:t>
      </w:r>
      <w:r w:rsidR="00C41BE4" w:rsidRPr="000326E2">
        <w:rPr>
          <w:rFonts w:asciiTheme="minorHAnsi" w:hAnsiTheme="minorHAnsi" w:cstheme="minorHAnsi"/>
          <w:color w:val="000000" w:themeColor="text1"/>
          <w:sz w:val="22"/>
          <w:szCs w:val="22"/>
        </w:rPr>
        <w:t xml:space="preserve">Unpublished </w:t>
      </w:r>
      <w:r w:rsidRPr="000326E2">
        <w:rPr>
          <w:rFonts w:asciiTheme="minorHAnsi" w:hAnsiTheme="minorHAnsi" w:cstheme="minorHAnsi"/>
          <w:color w:val="000000" w:themeColor="text1"/>
          <w:sz w:val="22"/>
          <w:szCs w:val="22"/>
        </w:rPr>
        <w:t>Ph.D.</w:t>
      </w:r>
      <w:r w:rsidR="00C41BE4" w:rsidRPr="000326E2">
        <w:rPr>
          <w:rFonts w:asciiTheme="minorHAnsi" w:hAnsiTheme="minorHAnsi" w:cstheme="minorHAnsi"/>
          <w:color w:val="000000" w:themeColor="text1"/>
          <w:sz w:val="22"/>
          <w:szCs w:val="22"/>
        </w:rPr>
        <w:t xml:space="preserve"> thesis, Un</w:t>
      </w:r>
      <w:r w:rsidRPr="000326E2">
        <w:rPr>
          <w:rFonts w:asciiTheme="minorHAnsi" w:hAnsiTheme="minorHAnsi" w:cstheme="minorHAnsi"/>
          <w:color w:val="000000" w:themeColor="text1"/>
          <w:sz w:val="22"/>
          <w:szCs w:val="22"/>
        </w:rPr>
        <w:t xml:space="preserve">iversity of Iceland, Reykjavik, Iceland.  </w:t>
      </w:r>
      <w:r w:rsidR="00C41BE4" w:rsidRPr="000326E2">
        <w:rPr>
          <w:rFonts w:asciiTheme="minorHAnsi" w:hAnsiTheme="minorHAnsi" w:cstheme="minorHAnsi"/>
          <w:color w:val="000000" w:themeColor="text1"/>
          <w:sz w:val="22"/>
          <w:szCs w:val="22"/>
        </w:rPr>
        <w:t xml:space="preserve">Retrieved from </w:t>
      </w:r>
      <w:r w:rsidRPr="000326E2">
        <w:rPr>
          <w:rFonts w:asciiTheme="minorHAnsi" w:hAnsiTheme="minorHAnsi" w:cstheme="minorHAnsi"/>
          <w:color w:val="000000" w:themeColor="text1"/>
          <w:sz w:val="22"/>
          <w:szCs w:val="22"/>
        </w:rPr>
        <w:t xml:space="preserve">http://skemman.is/item/view/1946/23419;jsessionid=07B4D688E35D2D5628F8FC6A3FE2118D database. </w:t>
      </w:r>
    </w:p>
    <w:p w14:paraId="35AC4550" w14:textId="5711B057" w:rsidR="003145F7" w:rsidRPr="000326E2" w:rsidRDefault="008767CE" w:rsidP="005D7112">
      <w:pPr>
        <w:ind w:left="720" w:hanging="720"/>
        <w:jc w:val="left"/>
        <w:rPr>
          <w:rFonts w:asciiTheme="minorHAnsi" w:hAnsiTheme="minorHAnsi" w:cstheme="minorHAnsi"/>
          <w:color w:val="000000" w:themeColor="text1"/>
          <w:sz w:val="22"/>
          <w:szCs w:val="22"/>
        </w:rPr>
      </w:pPr>
      <w:r w:rsidRPr="000326E2">
        <w:rPr>
          <w:rFonts w:asciiTheme="minorHAnsi" w:hAnsiTheme="minorHAnsi" w:cstheme="minorHAnsi"/>
          <w:color w:val="000000" w:themeColor="text1"/>
          <w:sz w:val="22"/>
          <w:szCs w:val="22"/>
        </w:rPr>
        <w:t xml:space="preserve">UNESCO. (2003). </w:t>
      </w:r>
      <w:r w:rsidRPr="000326E2">
        <w:rPr>
          <w:rFonts w:asciiTheme="minorHAnsi" w:hAnsiTheme="minorHAnsi" w:cstheme="minorHAnsi"/>
          <w:i/>
          <w:noProof/>
          <w:color w:val="000000" w:themeColor="text1"/>
          <w:sz w:val="22"/>
          <w:szCs w:val="22"/>
        </w:rPr>
        <w:t>Education in a multilingual world.</w:t>
      </w:r>
      <w:r w:rsidRPr="000326E2">
        <w:rPr>
          <w:rFonts w:asciiTheme="minorHAnsi" w:hAnsiTheme="minorHAnsi" w:cstheme="minorHAnsi"/>
          <w:color w:val="000000" w:themeColor="text1"/>
          <w:sz w:val="22"/>
          <w:szCs w:val="22"/>
        </w:rPr>
        <w:t xml:space="preserve"> </w:t>
      </w:r>
      <w:r w:rsidR="00C41BE4" w:rsidRPr="000326E2">
        <w:rPr>
          <w:rFonts w:asciiTheme="minorHAnsi" w:hAnsiTheme="minorHAnsi" w:cstheme="minorHAnsi"/>
          <w:color w:val="000000" w:themeColor="text1"/>
          <w:sz w:val="22"/>
          <w:szCs w:val="22"/>
        </w:rPr>
        <w:t xml:space="preserve">Retrieved from </w:t>
      </w:r>
      <w:r w:rsidRPr="000326E2">
        <w:rPr>
          <w:rFonts w:asciiTheme="minorHAnsi" w:hAnsiTheme="minorHAnsi" w:cstheme="minorHAnsi"/>
          <w:color w:val="000000" w:themeColor="text1"/>
          <w:sz w:val="22"/>
          <w:szCs w:val="22"/>
        </w:rPr>
        <w:t>http://unesdoc.unesco.org/images/0012/001297/129728e.pdf: UNESCO.</w:t>
      </w:r>
    </w:p>
    <w:sectPr w:rsidR="003145F7" w:rsidRPr="000326E2" w:rsidSect="00B06B86">
      <w:footerReference w:type="default" r:id="rId7"/>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0844C" w14:textId="77777777" w:rsidR="00CE0352" w:rsidRDefault="00CE0352" w:rsidP="008767CE">
      <w:pPr>
        <w:spacing w:after="0" w:line="240" w:lineRule="auto"/>
      </w:pPr>
      <w:r>
        <w:separator/>
      </w:r>
    </w:p>
  </w:endnote>
  <w:endnote w:type="continuationSeparator" w:id="0">
    <w:p w14:paraId="596E1463" w14:textId="77777777" w:rsidR="00CE0352" w:rsidRDefault="00CE0352" w:rsidP="00876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4761473"/>
      <w:docPartObj>
        <w:docPartGallery w:val="Page Numbers (Bottom of Page)"/>
        <w:docPartUnique/>
      </w:docPartObj>
    </w:sdtPr>
    <w:sdtEndPr>
      <w:rPr>
        <w:noProof/>
      </w:rPr>
    </w:sdtEndPr>
    <w:sdtContent>
      <w:p w14:paraId="1B319E2E" w14:textId="474E5379" w:rsidR="00E331E3" w:rsidRDefault="00E331E3">
        <w:pPr>
          <w:pStyle w:val="Footer"/>
          <w:jc w:val="right"/>
        </w:pPr>
        <w:r>
          <w:fldChar w:fldCharType="begin"/>
        </w:r>
        <w:r>
          <w:instrText xml:space="preserve"> PAGE   \* MERGEFORMAT </w:instrText>
        </w:r>
        <w:r>
          <w:fldChar w:fldCharType="separate"/>
        </w:r>
        <w:r w:rsidR="00B7074D">
          <w:rPr>
            <w:noProof/>
          </w:rPr>
          <w:t>10</w:t>
        </w:r>
        <w:r>
          <w:rPr>
            <w:noProof/>
          </w:rPr>
          <w:fldChar w:fldCharType="end"/>
        </w:r>
      </w:p>
    </w:sdtContent>
  </w:sdt>
  <w:p w14:paraId="598E17D0" w14:textId="77777777" w:rsidR="00E331E3" w:rsidRDefault="00E331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5887F" w14:textId="77777777" w:rsidR="00CE0352" w:rsidRDefault="00CE0352" w:rsidP="008767CE">
      <w:pPr>
        <w:spacing w:after="0" w:line="240" w:lineRule="auto"/>
      </w:pPr>
      <w:r>
        <w:separator/>
      </w:r>
    </w:p>
  </w:footnote>
  <w:footnote w:type="continuationSeparator" w:id="0">
    <w:p w14:paraId="148699B9" w14:textId="77777777" w:rsidR="00CE0352" w:rsidRDefault="00CE0352" w:rsidP="008767CE">
      <w:pPr>
        <w:spacing w:after="0" w:line="240" w:lineRule="auto"/>
      </w:pPr>
      <w:r>
        <w:continuationSeparator/>
      </w:r>
    </w:p>
  </w:footnote>
  <w:footnote w:id="1">
    <w:p w14:paraId="2E0BD7E3" w14:textId="77777777" w:rsidR="00E331E3" w:rsidRDefault="00E331E3" w:rsidP="003145F7">
      <w:pPr>
        <w:pStyle w:val="Footnote"/>
      </w:pPr>
      <w:r w:rsidRPr="00C71365">
        <w:rPr>
          <w:rFonts w:ascii="Times New Roman" w:hAnsi="Times New Roman" w:cs="Times New Roman"/>
          <w:vertAlign w:val="superscript"/>
        </w:rPr>
        <w:footnoteRef/>
      </w:r>
      <w:r>
        <w:tab/>
      </w:r>
      <w:r w:rsidRPr="00F1175F">
        <w:rPr>
          <w:rFonts w:ascii="Times New Roman" w:hAnsi="Times New Roman" w:cs="Times New Roman"/>
        </w:rPr>
        <w:t>Supported by the Ministry of Education, Science and Cultural, the Ministry of Social Affairs and Social Security, the City of Reykjavík, Efling-Trade Union, The Icelandic Children Fund, The Icelandic Red Cross, The Intercultural Centre.</w:t>
      </w:r>
    </w:p>
    <w:p w14:paraId="1765DC16" w14:textId="77777777" w:rsidR="00E331E3" w:rsidRDefault="00E331E3" w:rsidP="003145F7">
      <w:pPr>
        <w:pStyle w:val="Footnot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67B0C"/>
    <w:multiLevelType w:val="hybridMultilevel"/>
    <w:tmpl w:val="6316A6AE"/>
    <w:lvl w:ilvl="0" w:tplc="DAE4EBE8">
      <w:start w:val="1"/>
      <w:numFmt w:val="lowerLetter"/>
      <w:lvlText w:val="%1."/>
      <w:lvlJc w:val="left"/>
      <w:pPr>
        <w:ind w:left="644" w:hanging="360"/>
      </w:pPr>
      <w:rPr>
        <w:rFonts w:hint="default"/>
        <w:b w:val="0"/>
      </w:rPr>
    </w:lvl>
    <w:lvl w:ilvl="1" w:tplc="040F0019">
      <w:start w:val="1"/>
      <w:numFmt w:val="lowerLetter"/>
      <w:lvlText w:val="%2."/>
      <w:lvlJc w:val="left"/>
      <w:pPr>
        <w:ind w:left="1364" w:hanging="360"/>
      </w:pPr>
    </w:lvl>
    <w:lvl w:ilvl="2" w:tplc="040F001B" w:tentative="1">
      <w:start w:val="1"/>
      <w:numFmt w:val="lowerRoman"/>
      <w:lvlText w:val="%3."/>
      <w:lvlJc w:val="right"/>
      <w:pPr>
        <w:ind w:left="2084" w:hanging="180"/>
      </w:pPr>
    </w:lvl>
    <w:lvl w:ilvl="3" w:tplc="040F000F" w:tentative="1">
      <w:start w:val="1"/>
      <w:numFmt w:val="decimal"/>
      <w:lvlText w:val="%4."/>
      <w:lvlJc w:val="left"/>
      <w:pPr>
        <w:ind w:left="2804" w:hanging="360"/>
      </w:pPr>
    </w:lvl>
    <w:lvl w:ilvl="4" w:tplc="040F0019" w:tentative="1">
      <w:start w:val="1"/>
      <w:numFmt w:val="lowerLetter"/>
      <w:lvlText w:val="%5."/>
      <w:lvlJc w:val="left"/>
      <w:pPr>
        <w:ind w:left="3524" w:hanging="360"/>
      </w:pPr>
    </w:lvl>
    <w:lvl w:ilvl="5" w:tplc="040F001B" w:tentative="1">
      <w:start w:val="1"/>
      <w:numFmt w:val="lowerRoman"/>
      <w:lvlText w:val="%6."/>
      <w:lvlJc w:val="right"/>
      <w:pPr>
        <w:ind w:left="4244" w:hanging="180"/>
      </w:pPr>
    </w:lvl>
    <w:lvl w:ilvl="6" w:tplc="040F000F" w:tentative="1">
      <w:start w:val="1"/>
      <w:numFmt w:val="decimal"/>
      <w:lvlText w:val="%7."/>
      <w:lvlJc w:val="left"/>
      <w:pPr>
        <w:ind w:left="4964" w:hanging="360"/>
      </w:pPr>
    </w:lvl>
    <w:lvl w:ilvl="7" w:tplc="040F0019" w:tentative="1">
      <w:start w:val="1"/>
      <w:numFmt w:val="lowerLetter"/>
      <w:lvlText w:val="%8."/>
      <w:lvlJc w:val="left"/>
      <w:pPr>
        <w:ind w:left="5684" w:hanging="360"/>
      </w:pPr>
    </w:lvl>
    <w:lvl w:ilvl="8" w:tplc="040F001B" w:tentative="1">
      <w:start w:val="1"/>
      <w:numFmt w:val="lowerRoman"/>
      <w:lvlText w:val="%9."/>
      <w:lvlJc w:val="right"/>
      <w:pPr>
        <w:ind w:left="6404" w:hanging="180"/>
      </w:pPr>
    </w:lvl>
  </w:abstractNum>
  <w:abstractNum w:abstractNumId="1" w15:restartNumberingAfterBreak="0">
    <w:nsid w:val="1CBD2CA2"/>
    <w:multiLevelType w:val="hybridMultilevel"/>
    <w:tmpl w:val="1634240A"/>
    <w:lvl w:ilvl="0" w:tplc="195656CC">
      <w:start w:val="1"/>
      <w:numFmt w:val="bullet"/>
      <w:lvlText w:val="•"/>
      <w:lvlJc w:val="left"/>
      <w:pPr>
        <w:tabs>
          <w:tab w:val="num" w:pos="720"/>
        </w:tabs>
        <w:ind w:left="720" w:hanging="360"/>
      </w:pPr>
      <w:rPr>
        <w:rFonts w:ascii="Arial" w:hAnsi="Arial" w:hint="default"/>
      </w:rPr>
    </w:lvl>
    <w:lvl w:ilvl="1" w:tplc="55BA2FDA" w:tentative="1">
      <w:start w:val="1"/>
      <w:numFmt w:val="bullet"/>
      <w:lvlText w:val="•"/>
      <w:lvlJc w:val="left"/>
      <w:pPr>
        <w:tabs>
          <w:tab w:val="num" w:pos="1440"/>
        </w:tabs>
        <w:ind w:left="1440" w:hanging="360"/>
      </w:pPr>
      <w:rPr>
        <w:rFonts w:ascii="Arial" w:hAnsi="Arial" w:hint="default"/>
      </w:rPr>
    </w:lvl>
    <w:lvl w:ilvl="2" w:tplc="12B27F80" w:tentative="1">
      <w:start w:val="1"/>
      <w:numFmt w:val="bullet"/>
      <w:lvlText w:val="•"/>
      <w:lvlJc w:val="left"/>
      <w:pPr>
        <w:tabs>
          <w:tab w:val="num" w:pos="2160"/>
        </w:tabs>
        <w:ind w:left="2160" w:hanging="360"/>
      </w:pPr>
      <w:rPr>
        <w:rFonts w:ascii="Arial" w:hAnsi="Arial" w:hint="default"/>
      </w:rPr>
    </w:lvl>
    <w:lvl w:ilvl="3" w:tplc="EEACBDF2" w:tentative="1">
      <w:start w:val="1"/>
      <w:numFmt w:val="bullet"/>
      <w:lvlText w:val="•"/>
      <w:lvlJc w:val="left"/>
      <w:pPr>
        <w:tabs>
          <w:tab w:val="num" w:pos="2880"/>
        </w:tabs>
        <w:ind w:left="2880" w:hanging="360"/>
      </w:pPr>
      <w:rPr>
        <w:rFonts w:ascii="Arial" w:hAnsi="Arial" w:hint="default"/>
      </w:rPr>
    </w:lvl>
    <w:lvl w:ilvl="4" w:tplc="9EA0F69A" w:tentative="1">
      <w:start w:val="1"/>
      <w:numFmt w:val="bullet"/>
      <w:lvlText w:val="•"/>
      <w:lvlJc w:val="left"/>
      <w:pPr>
        <w:tabs>
          <w:tab w:val="num" w:pos="3600"/>
        </w:tabs>
        <w:ind w:left="3600" w:hanging="360"/>
      </w:pPr>
      <w:rPr>
        <w:rFonts w:ascii="Arial" w:hAnsi="Arial" w:hint="default"/>
      </w:rPr>
    </w:lvl>
    <w:lvl w:ilvl="5" w:tplc="07B4F0C8" w:tentative="1">
      <w:start w:val="1"/>
      <w:numFmt w:val="bullet"/>
      <w:lvlText w:val="•"/>
      <w:lvlJc w:val="left"/>
      <w:pPr>
        <w:tabs>
          <w:tab w:val="num" w:pos="4320"/>
        </w:tabs>
        <w:ind w:left="4320" w:hanging="360"/>
      </w:pPr>
      <w:rPr>
        <w:rFonts w:ascii="Arial" w:hAnsi="Arial" w:hint="default"/>
      </w:rPr>
    </w:lvl>
    <w:lvl w:ilvl="6" w:tplc="D60E927E" w:tentative="1">
      <w:start w:val="1"/>
      <w:numFmt w:val="bullet"/>
      <w:lvlText w:val="•"/>
      <w:lvlJc w:val="left"/>
      <w:pPr>
        <w:tabs>
          <w:tab w:val="num" w:pos="5040"/>
        </w:tabs>
        <w:ind w:left="5040" w:hanging="360"/>
      </w:pPr>
      <w:rPr>
        <w:rFonts w:ascii="Arial" w:hAnsi="Arial" w:hint="default"/>
      </w:rPr>
    </w:lvl>
    <w:lvl w:ilvl="7" w:tplc="71B46F10" w:tentative="1">
      <w:start w:val="1"/>
      <w:numFmt w:val="bullet"/>
      <w:lvlText w:val="•"/>
      <w:lvlJc w:val="left"/>
      <w:pPr>
        <w:tabs>
          <w:tab w:val="num" w:pos="5760"/>
        </w:tabs>
        <w:ind w:left="5760" w:hanging="360"/>
      </w:pPr>
      <w:rPr>
        <w:rFonts w:ascii="Arial" w:hAnsi="Arial" w:hint="default"/>
      </w:rPr>
    </w:lvl>
    <w:lvl w:ilvl="8" w:tplc="4F329D4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9DB4ADA"/>
    <w:multiLevelType w:val="hybridMultilevel"/>
    <w:tmpl w:val="BC92D60E"/>
    <w:lvl w:ilvl="0" w:tplc="623ADA22">
      <w:start w:val="1"/>
      <w:numFmt w:val="bullet"/>
      <w:lvlText w:val="•"/>
      <w:lvlJc w:val="left"/>
      <w:pPr>
        <w:tabs>
          <w:tab w:val="num" w:pos="720"/>
        </w:tabs>
        <w:ind w:left="720" w:hanging="360"/>
      </w:pPr>
      <w:rPr>
        <w:rFonts w:ascii="Arial" w:hAnsi="Arial" w:hint="default"/>
      </w:rPr>
    </w:lvl>
    <w:lvl w:ilvl="1" w:tplc="EC12F3E6" w:tentative="1">
      <w:start w:val="1"/>
      <w:numFmt w:val="bullet"/>
      <w:lvlText w:val="•"/>
      <w:lvlJc w:val="left"/>
      <w:pPr>
        <w:tabs>
          <w:tab w:val="num" w:pos="1440"/>
        </w:tabs>
        <w:ind w:left="1440" w:hanging="360"/>
      </w:pPr>
      <w:rPr>
        <w:rFonts w:ascii="Arial" w:hAnsi="Arial" w:hint="default"/>
      </w:rPr>
    </w:lvl>
    <w:lvl w:ilvl="2" w:tplc="70E2184A" w:tentative="1">
      <w:start w:val="1"/>
      <w:numFmt w:val="bullet"/>
      <w:lvlText w:val="•"/>
      <w:lvlJc w:val="left"/>
      <w:pPr>
        <w:tabs>
          <w:tab w:val="num" w:pos="2160"/>
        </w:tabs>
        <w:ind w:left="2160" w:hanging="360"/>
      </w:pPr>
      <w:rPr>
        <w:rFonts w:ascii="Arial" w:hAnsi="Arial" w:hint="default"/>
      </w:rPr>
    </w:lvl>
    <w:lvl w:ilvl="3" w:tplc="38628FB6" w:tentative="1">
      <w:start w:val="1"/>
      <w:numFmt w:val="bullet"/>
      <w:lvlText w:val="•"/>
      <w:lvlJc w:val="left"/>
      <w:pPr>
        <w:tabs>
          <w:tab w:val="num" w:pos="2880"/>
        </w:tabs>
        <w:ind w:left="2880" w:hanging="360"/>
      </w:pPr>
      <w:rPr>
        <w:rFonts w:ascii="Arial" w:hAnsi="Arial" w:hint="default"/>
      </w:rPr>
    </w:lvl>
    <w:lvl w:ilvl="4" w:tplc="9AEE2776" w:tentative="1">
      <w:start w:val="1"/>
      <w:numFmt w:val="bullet"/>
      <w:lvlText w:val="•"/>
      <w:lvlJc w:val="left"/>
      <w:pPr>
        <w:tabs>
          <w:tab w:val="num" w:pos="3600"/>
        </w:tabs>
        <w:ind w:left="3600" w:hanging="360"/>
      </w:pPr>
      <w:rPr>
        <w:rFonts w:ascii="Arial" w:hAnsi="Arial" w:hint="default"/>
      </w:rPr>
    </w:lvl>
    <w:lvl w:ilvl="5" w:tplc="409E79FC" w:tentative="1">
      <w:start w:val="1"/>
      <w:numFmt w:val="bullet"/>
      <w:lvlText w:val="•"/>
      <w:lvlJc w:val="left"/>
      <w:pPr>
        <w:tabs>
          <w:tab w:val="num" w:pos="4320"/>
        </w:tabs>
        <w:ind w:left="4320" w:hanging="360"/>
      </w:pPr>
      <w:rPr>
        <w:rFonts w:ascii="Arial" w:hAnsi="Arial" w:hint="default"/>
      </w:rPr>
    </w:lvl>
    <w:lvl w:ilvl="6" w:tplc="16809828" w:tentative="1">
      <w:start w:val="1"/>
      <w:numFmt w:val="bullet"/>
      <w:lvlText w:val="•"/>
      <w:lvlJc w:val="left"/>
      <w:pPr>
        <w:tabs>
          <w:tab w:val="num" w:pos="5040"/>
        </w:tabs>
        <w:ind w:left="5040" w:hanging="360"/>
      </w:pPr>
      <w:rPr>
        <w:rFonts w:ascii="Arial" w:hAnsi="Arial" w:hint="default"/>
      </w:rPr>
    </w:lvl>
    <w:lvl w:ilvl="7" w:tplc="DE3C688A" w:tentative="1">
      <w:start w:val="1"/>
      <w:numFmt w:val="bullet"/>
      <w:lvlText w:val="•"/>
      <w:lvlJc w:val="left"/>
      <w:pPr>
        <w:tabs>
          <w:tab w:val="num" w:pos="5760"/>
        </w:tabs>
        <w:ind w:left="5760" w:hanging="360"/>
      </w:pPr>
      <w:rPr>
        <w:rFonts w:ascii="Arial" w:hAnsi="Arial" w:hint="default"/>
      </w:rPr>
    </w:lvl>
    <w:lvl w:ilvl="8" w:tplc="EBFE01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E9E6A58"/>
    <w:multiLevelType w:val="hybridMultilevel"/>
    <w:tmpl w:val="CA686FA4"/>
    <w:lvl w:ilvl="0" w:tplc="040F0019">
      <w:start w:val="1"/>
      <w:numFmt w:val="lowerLetter"/>
      <w:lvlText w:val="%1."/>
      <w:lvlJc w:val="left"/>
      <w:pPr>
        <w:ind w:left="1004" w:hanging="360"/>
      </w:pPr>
      <w:rPr>
        <w:rFonts w:cs="Times New Roman"/>
      </w:rPr>
    </w:lvl>
    <w:lvl w:ilvl="1" w:tplc="040F0019" w:tentative="1">
      <w:start w:val="1"/>
      <w:numFmt w:val="lowerLetter"/>
      <w:lvlText w:val="%2."/>
      <w:lvlJc w:val="left"/>
      <w:pPr>
        <w:ind w:left="1724" w:hanging="360"/>
      </w:pPr>
      <w:rPr>
        <w:rFonts w:cs="Times New Roman"/>
      </w:rPr>
    </w:lvl>
    <w:lvl w:ilvl="2" w:tplc="040F001B" w:tentative="1">
      <w:start w:val="1"/>
      <w:numFmt w:val="lowerRoman"/>
      <w:lvlText w:val="%3."/>
      <w:lvlJc w:val="right"/>
      <w:pPr>
        <w:ind w:left="2444" w:hanging="180"/>
      </w:pPr>
      <w:rPr>
        <w:rFonts w:cs="Times New Roman"/>
      </w:rPr>
    </w:lvl>
    <w:lvl w:ilvl="3" w:tplc="040F000F" w:tentative="1">
      <w:start w:val="1"/>
      <w:numFmt w:val="decimal"/>
      <w:lvlText w:val="%4."/>
      <w:lvlJc w:val="left"/>
      <w:pPr>
        <w:ind w:left="3164" w:hanging="360"/>
      </w:pPr>
      <w:rPr>
        <w:rFonts w:cs="Times New Roman"/>
      </w:rPr>
    </w:lvl>
    <w:lvl w:ilvl="4" w:tplc="040F0019" w:tentative="1">
      <w:start w:val="1"/>
      <w:numFmt w:val="lowerLetter"/>
      <w:lvlText w:val="%5."/>
      <w:lvlJc w:val="left"/>
      <w:pPr>
        <w:ind w:left="3884" w:hanging="360"/>
      </w:pPr>
      <w:rPr>
        <w:rFonts w:cs="Times New Roman"/>
      </w:rPr>
    </w:lvl>
    <w:lvl w:ilvl="5" w:tplc="040F001B" w:tentative="1">
      <w:start w:val="1"/>
      <w:numFmt w:val="lowerRoman"/>
      <w:lvlText w:val="%6."/>
      <w:lvlJc w:val="right"/>
      <w:pPr>
        <w:ind w:left="4604" w:hanging="180"/>
      </w:pPr>
      <w:rPr>
        <w:rFonts w:cs="Times New Roman"/>
      </w:rPr>
    </w:lvl>
    <w:lvl w:ilvl="6" w:tplc="040F000F" w:tentative="1">
      <w:start w:val="1"/>
      <w:numFmt w:val="decimal"/>
      <w:lvlText w:val="%7."/>
      <w:lvlJc w:val="left"/>
      <w:pPr>
        <w:ind w:left="5324" w:hanging="360"/>
      </w:pPr>
      <w:rPr>
        <w:rFonts w:cs="Times New Roman"/>
      </w:rPr>
    </w:lvl>
    <w:lvl w:ilvl="7" w:tplc="040F0019" w:tentative="1">
      <w:start w:val="1"/>
      <w:numFmt w:val="lowerLetter"/>
      <w:lvlText w:val="%8."/>
      <w:lvlJc w:val="left"/>
      <w:pPr>
        <w:ind w:left="6044" w:hanging="360"/>
      </w:pPr>
      <w:rPr>
        <w:rFonts w:cs="Times New Roman"/>
      </w:rPr>
    </w:lvl>
    <w:lvl w:ilvl="8" w:tplc="040F001B" w:tentative="1">
      <w:start w:val="1"/>
      <w:numFmt w:val="lowerRoman"/>
      <w:lvlText w:val="%9."/>
      <w:lvlJc w:val="right"/>
      <w:pPr>
        <w:ind w:left="6764" w:hanging="180"/>
      </w:pPr>
      <w:rPr>
        <w:rFonts w:cs="Times New Roman"/>
      </w:rPr>
    </w:lvl>
  </w:abstractNum>
  <w:abstractNum w:abstractNumId="4" w15:restartNumberingAfterBreak="0">
    <w:nsid w:val="4466479D"/>
    <w:multiLevelType w:val="hybridMultilevel"/>
    <w:tmpl w:val="39527B44"/>
    <w:lvl w:ilvl="0" w:tplc="4FEEF67A">
      <w:start w:val="1"/>
      <w:numFmt w:val="bullet"/>
      <w:lvlText w:val="•"/>
      <w:lvlJc w:val="left"/>
      <w:pPr>
        <w:tabs>
          <w:tab w:val="num" w:pos="720"/>
        </w:tabs>
        <w:ind w:left="720" w:hanging="360"/>
      </w:pPr>
      <w:rPr>
        <w:rFonts w:ascii="Arial" w:hAnsi="Arial" w:hint="default"/>
      </w:rPr>
    </w:lvl>
    <w:lvl w:ilvl="1" w:tplc="4490C6C8" w:tentative="1">
      <w:start w:val="1"/>
      <w:numFmt w:val="bullet"/>
      <w:lvlText w:val="•"/>
      <w:lvlJc w:val="left"/>
      <w:pPr>
        <w:tabs>
          <w:tab w:val="num" w:pos="1440"/>
        </w:tabs>
        <w:ind w:left="1440" w:hanging="360"/>
      </w:pPr>
      <w:rPr>
        <w:rFonts w:ascii="Arial" w:hAnsi="Arial" w:hint="default"/>
      </w:rPr>
    </w:lvl>
    <w:lvl w:ilvl="2" w:tplc="96F48F1A" w:tentative="1">
      <w:start w:val="1"/>
      <w:numFmt w:val="bullet"/>
      <w:lvlText w:val="•"/>
      <w:lvlJc w:val="left"/>
      <w:pPr>
        <w:tabs>
          <w:tab w:val="num" w:pos="2160"/>
        </w:tabs>
        <w:ind w:left="2160" w:hanging="360"/>
      </w:pPr>
      <w:rPr>
        <w:rFonts w:ascii="Arial" w:hAnsi="Arial" w:hint="default"/>
      </w:rPr>
    </w:lvl>
    <w:lvl w:ilvl="3" w:tplc="7026EFA6" w:tentative="1">
      <w:start w:val="1"/>
      <w:numFmt w:val="bullet"/>
      <w:lvlText w:val="•"/>
      <w:lvlJc w:val="left"/>
      <w:pPr>
        <w:tabs>
          <w:tab w:val="num" w:pos="2880"/>
        </w:tabs>
        <w:ind w:left="2880" w:hanging="360"/>
      </w:pPr>
      <w:rPr>
        <w:rFonts w:ascii="Arial" w:hAnsi="Arial" w:hint="default"/>
      </w:rPr>
    </w:lvl>
    <w:lvl w:ilvl="4" w:tplc="41FA6DBE" w:tentative="1">
      <w:start w:val="1"/>
      <w:numFmt w:val="bullet"/>
      <w:lvlText w:val="•"/>
      <w:lvlJc w:val="left"/>
      <w:pPr>
        <w:tabs>
          <w:tab w:val="num" w:pos="3600"/>
        </w:tabs>
        <w:ind w:left="3600" w:hanging="360"/>
      </w:pPr>
      <w:rPr>
        <w:rFonts w:ascii="Arial" w:hAnsi="Arial" w:hint="default"/>
      </w:rPr>
    </w:lvl>
    <w:lvl w:ilvl="5" w:tplc="ADAA06AE" w:tentative="1">
      <w:start w:val="1"/>
      <w:numFmt w:val="bullet"/>
      <w:lvlText w:val="•"/>
      <w:lvlJc w:val="left"/>
      <w:pPr>
        <w:tabs>
          <w:tab w:val="num" w:pos="4320"/>
        </w:tabs>
        <w:ind w:left="4320" w:hanging="360"/>
      </w:pPr>
      <w:rPr>
        <w:rFonts w:ascii="Arial" w:hAnsi="Arial" w:hint="default"/>
      </w:rPr>
    </w:lvl>
    <w:lvl w:ilvl="6" w:tplc="A8E4BCC6" w:tentative="1">
      <w:start w:val="1"/>
      <w:numFmt w:val="bullet"/>
      <w:lvlText w:val="•"/>
      <w:lvlJc w:val="left"/>
      <w:pPr>
        <w:tabs>
          <w:tab w:val="num" w:pos="5040"/>
        </w:tabs>
        <w:ind w:left="5040" w:hanging="360"/>
      </w:pPr>
      <w:rPr>
        <w:rFonts w:ascii="Arial" w:hAnsi="Arial" w:hint="default"/>
      </w:rPr>
    </w:lvl>
    <w:lvl w:ilvl="7" w:tplc="75CA522A" w:tentative="1">
      <w:start w:val="1"/>
      <w:numFmt w:val="bullet"/>
      <w:lvlText w:val="•"/>
      <w:lvlJc w:val="left"/>
      <w:pPr>
        <w:tabs>
          <w:tab w:val="num" w:pos="5760"/>
        </w:tabs>
        <w:ind w:left="5760" w:hanging="360"/>
      </w:pPr>
      <w:rPr>
        <w:rFonts w:ascii="Arial" w:hAnsi="Arial" w:hint="default"/>
      </w:rPr>
    </w:lvl>
    <w:lvl w:ilvl="8" w:tplc="750CCB2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E985019"/>
    <w:multiLevelType w:val="multilevel"/>
    <w:tmpl w:val="DB0CE784"/>
    <w:lvl w:ilvl="0">
      <w:start w:val="1"/>
      <w:numFmt w:val="decimal"/>
      <w:lvlText w:val="%1"/>
      <w:lvlJc w:val="left"/>
      <w:pPr>
        <w:ind w:left="432" w:hanging="432"/>
      </w:pPr>
      <w:rPr>
        <w:rFonts w:hint="default"/>
        <w:sz w:val="28"/>
        <w:szCs w:val="28"/>
      </w:rPr>
    </w:lvl>
    <w:lvl w:ilvl="1">
      <w:start w:val="1"/>
      <w:numFmt w:val="decimal"/>
      <w:lvlText w:val="%1.%2"/>
      <w:lvlJc w:val="left"/>
      <w:pPr>
        <w:ind w:left="1143" w:hanging="576"/>
      </w:pPr>
      <w:rPr>
        <w:rFonts w:hint="default"/>
        <w:b/>
      </w:rPr>
    </w:lvl>
    <w:lvl w:ilvl="2">
      <w:start w:val="1"/>
      <w:numFmt w:val="decimal"/>
      <w:pStyle w:val="Heading3"/>
      <w:lvlText w:val="%1.%2.%3"/>
      <w:lvlJc w:val="left"/>
      <w:pPr>
        <w:ind w:left="5964"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864" w:hanging="864"/>
      </w:pPr>
      <w:rPr>
        <w:b/>
        <w:bCs w:val="0"/>
        <w:i/>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4EF67151"/>
    <w:multiLevelType w:val="hybridMultilevel"/>
    <w:tmpl w:val="DF36C92C"/>
    <w:lvl w:ilvl="0" w:tplc="19E01F98">
      <w:start w:val="1"/>
      <w:numFmt w:val="bullet"/>
      <w:lvlText w:val="–"/>
      <w:lvlJc w:val="left"/>
      <w:pPr>
        <w:tabs>
          <w:tab w:val="num" w:pos="720"/>
        </w:tabs>
        <w:ind w:left="720" w:hanging="360"/>
      </w:pPr>
      <w:rPr>
        <w:rFonts w:ascii="Century Gothic" w:hAnsi="Century Gothic" w:hint="default"/>
      </w:rPr>
    </w:lvl>
    <w:lvl w:ilvl="1" w:tplc="6F12817A">
      <w:start w:val="1"/>
      <w:numFmt w:val="bullet"/>
      <w:lvlText w:val="–"/>
      <w:lvlJc w:val="left"/>
      <w:pPr>
        <w:tabs>
          <w:tab w:val="num" w:pos="1440"/>
        </w:tabs>
        <w:ind w:left="1440" w:hanging="360"/>
      </w:pPr>
      <w:rPr>
        <w:rFonts w:ascii="Century Gothic" w:hAnsi="Century Gothic" w:hint="default"/>
      </w:rPr>
    </w:lvl>
    <w:lvl w:ilvl="2" w:tplc="B6649E9E" w:tentative="1">
      <w:start w:val="1"/>
      <w:numFmt w:val="bullet"/>
      <w:lvlText w:val="–"/>
      <w:lvlJc w:val="left"/>
      <w:pPr>
        <w:tabs>
          <w:tab w:val="num" w:pos="2160"/>
        </w:tabs>
        <w:ind w:left="2160" w:hanging="360"/>
      </w:pPr>
      <w:rPr>
        <w:rFonts w:ascii="Century Gothic" w:hAnsi="Century Gothic" w:hint="default"/>
      </w:rPr>
    </w:lvl>
    <w:lvl w:ilvl="3" w:tplc="C55A8BF4" w:tentative="1">
      <w:start w:val="1"/>
      <w:numFmt w:val="bullet"/>
      <w:lvlText w:val="–"/>
      <w:lvlJc w:val="left"/>
      <w:pPr>
        <w:tabs>
          <w:tab w:val="num" w:pos="2880"/>
        </w:tabs>
        <w:ind w:left="2880" w:hanging="360"/>
      </w:pPr>
      <w:rPr>
        <w:rFonts w:ascii="Century Gothic" w:hAnsi="Century Gothic" w:hint="default"/>
      </w:rPr>
    </w:lvl>
    <w:lvl w:ilvl="4" w:tplc="8208D02E" w:tentative="1">
      <w:start w:val="1"/>
      <w:numFmt w:val="bullet"/>
      <w:lvlText w:val="–"/>
      <w:lvlJc w:val="left"/>
      <w:pPr>
        <w:tabs>
          <w:tab w:val="num" w:pos="3600"/>
        </w:tabs>
        <w:ind w:left="3600" w:hanging="360"/>
      </w:pPr>
      <w:rPr>
        <w:rFonts w:ascii="Century Gothic" w:hAnsi="Century Gothic" w:hint="default"/>
      </w:rPr>
    </w:lvl>
    <w:lvl w:ilvl="5" w:tplc="EB4ED1FC" w:tentative="1">
      <w:start w:val="1"/>
      <w:numFmt w:val="bullet"/>
      <w:lvlText w:val="–"/>
      <w:lvlJc w:val="left"/>
      <w:pPr>
        <w:tabs>
          <w:tab w:val="num" w:pos="4320"/>
        </w:tabs>
        <w:ind w:left="4320" w:hanging="360"/>
      </w:pPr>
      <w:rPr>
        <w:rFonts w:ascii="Century Gothic" w:hAnsi="Century Gothic" w:hint="default"/>
      </w:rPr>
    </w:lvl>
    <w:lvl w:ilvl="6" w:tplc="289C4CB6" w:tentative="1">
      <w:start w:val="1"/>
      <w:numFmt w:val="bullet"/>
      <w:lvlText w:val="–"/>
      <w:lvlJc w:val="left"/>
      <w:pPr>
        <w:tabs>
          <w:tab w:val="num" w:pos="5040"/>
        </w:tabs>
        <w:ind w:left="5040" w:hanging="360"/>
      </w:pPr>
      <w:rPr>
        <w:rFonts w:ascii="Century Gothic" w:hAnsi="Century Gothic" w:hint="default"/>
      </w:rPr>
    </w:lvl>
    <w:lvl w:ilvl="7" w:tplc="6502664E" w:tentative="1">
      <w:start w:val="1"/>
      <w:numFmt w:val="bullet"/>
      <w:lvlText w:val="–"/>
      <w:lvlJc w:val="left"/>
      <w:pPr>
        <w:tabs>
          <w:tab w:val="num" w:pos="5760"/>
        </w:tabs>
        <w:ind w:left="5760" w:hanging="360"/>
      </w:pPr>
      <w:rPr>
        <w:rFonts w:ascii="Century Gothic" w:hAnsi="Century Gothic" w:hint="default"/>
      </w:rPr>
    </w:lvl>
    <w:lvl w:ilvl="8" w:tplc="149C0972" w:tentative="1">
      <w:start w:val="1"/>
      <w:numFmt w:val="bullet"/>
      <w:lvlText w:val="–"/>
      <w:lvlJc w:val="left"/>
      <w:pPr>
        <w:tabs>
          <w:tab w:val="num" w:pos="6480"/>
        </w:tabs>
        <w:ind w:left="6480" w:hanging="360"/>
      </w:pPr>
      <w:rPr>
        <w:rFonts w:ascii="Century Gothic" w:hAnsi="Century Gothic" w:hint="default"/>
      </w:rPr>
    </w:lvl>
  </w:abstractNum>
  <w:abstractNum w:abstractNumId="7" w15:restartNumberingAfterBreak="0">
    <w:nsid w:val="56CC0874"/>
    <w:multiLevelType w:val="hybridMultilevel"/>
    <w:tmpl w:val="61743B16"/>
    <w:lvl w:ilvl="0" w:tplc="04090001">
      <w:start w:val="1"/>
      <w:numFmt w:val="bullet"/>
      <w:lvlText w:val=""/>
      <w:lvlJc w:val="left"/>
      <w:pPr>
        <w:ind w:left="1004" w:hanging="360"/>
      </w:pPr>
      <w:rPr>
        <w:rFonts w:ascii="Symbol" w:hAnsi="Symbol" w:hint="default"/>
      </w:rPr>
    </w:lvl>
    <w:lvl w:ilvl="1" w:tplc="04090003">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58ED4D6D"/>
    <w:multiLevelType w:val="hybridMultilevel"/>
    <w:tmpl w:val="0330BE40"/>
    <w:lvl w:ilvl="0" w:tplc="42D8AA6A">
      <w:start w:val="1"/>
      <w:numFmt w:val="bullet"/>
      <w:lvlText w:val="•"/>
      <w:lvlJc w:val="left"/>
      <w:pPr>
        <w:tabs>
          <w:tab w:val="num" w:pos="720"/>
        </w:tabs>
        <w:ind w:left="720" w:hanging="360"/>
      </w:pPr>
      <w:rPr>
        <w:rFonts w:ascii="Arial" w:hAnsi="Arial" w:hint="default"/>
      </w:rPr>
    </w:lvl>
    <w:lvl w:ilvl="1" w:tplc="1264D258" w:tentative="1">
      <w:start w:val="1"/>
      <w:numFmt w:val="bullet"/>
      <w:lvlText w:val="•"/>
      <w:lvlJc w:val="left"/>
      <w:pPr>
        <w:tabs>
          <w:tab w:val="num" w:pos="1440"/>
        </w:tabs>
        <w:ind w:left="1440" w:hanging="360"/>
      </w:pPr>
      <w:rPr>
        <w:rFonts w:ascii="Arial" w:hAnsi="Arial" w:hint="default"/>
      </w:rPr>
    </w:lvl>
    <w:lvl w:ilvl="2" w:tplc="FDCC29D8" w:tentative="1">
      <w:start w:val="1"/>
      <w:numFmt w:val="bullet"/>
      <w:lvlText w:val="•"/>
      <w:lvlJc w:val="left"/>
      <w:pPr>
        <w:tabs>
          <w:tab w:val="num" w:pos="2160"/>
        </w:tabs>
        <w:ind w:left="2160" w:hanging="360"/>
      </w:pPr>
      <w:rPr>
        <w:rFonts w:ascii="Arial" w:hAnsi="Arial" w:hint="default"/>
      </w:rPr>
    </w:lvl>
    <w:lvl w:ilvl="3" w:tplc="8A94D376" w:tentative="1">
      <w:start w:val="1"/>
      <w:numFmt w:val="bullet"/>
      <w:lvlText w:val="•"/>
      <w:lvlJc w:val="left"/>
      <w:pPr>
        <w:tabs>
          <w:tab w:val="num" w:pos="2880"/>
        </w:tabs>
        <w:ind w:left="2880" w:hanging="360"/>
      </w:pPr>
      <w:rPr>
        <w:rFonts w:ascii="Arial" w:hAnsi="Arial" w:hint="default"/>
      </w:rPr>
    </w:lvl>
    <w:lvl w:ilvl="4" w:tplc="F57C2E3E" w:tentative="1">
      <w:start w:val="1"/>
      <w:numFmt w:val="bullet"/>
      <w:lvlText w:val="•"/>
      <w:lvlJc w:val="left"/>
      <w:pPr>
        <w:tabs>
          <w:tab w:val="num" w:pos="3600"/>
        </w:tabs>
        <w:ind w:left="3600" w:hanging="360"/>
      </w:pPr>
      <w:rPr>
        <w:rFonts w:ascii="Arial" w:hAnsi="Arial" w:hint="default"/>
      </w:rPr>
    </w:lvl>
    <w:lvl w:ilvl="5" w:tplc="78DC0B1E" w:tentative="1">
      <w:start w:val="1"/>
      <w:numFmt w:val="bullet"/>
      <w:lvlText w:val="•"/>
      <w:lvlJc w:val="left"/>
      <w:pPr>
        <w:tabs>
          <w:tab w:val="num" w:pos="4320"/>
        </w:tabs>
        <w:ind w:left="4320" w:hanging="360"/>
      </w:pPr>
      <w:rPr>
        <w:rFonts w:ascii="Arial" w:hAnsi="Arial" w:hint="default"/>
      </w:rPr>
    </w:lvl>
    <w:lvl w:ilvl="6" w:tplc="DFBE02C6" w:tentative="1">
      <w:start w:val="1"/>
      <w:numFmt w:val="bullet"/>
      <w:lvlText w:val="•"/>
      <w:lvlJc w:val="left"/>
      <w:pPr>
        <w:tabs>
          <w:tab w:val="num" w:pos="5040"/>
        </w:tabs>
        <w:ind w:left="5040" w:hanging="360"/>
      </w:pPr>
      <w:rPr>
        <w:rFonts w:ascii="Arial" w:hAnsi="Arial" w:hint="default"/>
      </w:rPr>
    </w:lvl>
    <w:lvl w:ilvl="7" w:tplc="AB7052D8" w:tentative="1">
      <w:start w:val="1"/>
      <w:numFmt w:val="bullet"/>
      <w:lvlText w:val="•"/>
      <w:lvlJc w:val="left"/>
      <w:pPr>
        <w:tabs>
          <w:tab w:val="num" w:pos="5760"/>
        </w:tabs>
        <w:ind w:left="5760" w:hanging="360"/>
      </w:pPr>
      <w:rPr>
        <w:rFonts w:ascii="Arial" w:hAnsi="Arial" w:hint="default"/>
      </w:rPr>
    </w:lvl>
    <w:lvl w:ilvl="8" w:tplc="989C07C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3EB6D41"/>
    <w:multiLevelType w:val="hybridMultilevel"/>
    <w:tmpl w:val="447CCBA4"/>
    <w:lvl w:ilvl="0" w:tplc="0862E268">
      <w:start w:val="1"/>
      <w:numFmt w:val="bullet"/>
      <w:lvlText w:val="•"/>
      <w:lvlJc w:val="left"/>
      <w:pPr>
        <w:tabs>
          <w:tab w:val="num" w:pos="720"/>
        </w:tabs>
        <w:ind w:left="720" w:hanging="360"/>
      </w:pPr>
      <w:rPr>
        <w:rFonts w:ascii="Arial" w:hAnsi="Arial" w:hint="default"/>
      </w:rPr>
    </w:lvl>
    <w:lvl w:ilvl="1" w:tplc="517C75E0" w:tentative="1">
      <w:start w:val="1"/>
      <w:numFmt w:val="bullet"/>
      <w:lvlText w:val="•"/>
      <w:lvlJc w:val="left"/>
      <w:pPr>
        <w:tabs>
          <w:tab w:val="num" w:pos="1440"/>
        </w:tabs>
        <w:ind w:left="1440" w:hanging="360"/>
      </w:pPr>
      <w:rPr>
        <w:rFonts w:ascii="Arial" w:hAnsi="Arial" w:hint="default"/>
      </w:rPr>
    </w:lvl>
    <w:lvl w:ilvl="2" w:tplc="A5C88D10" w:tentative="1">
      <w:start w:val="1"/>
      <w:numFmt w:val="bullet"/>
      <w:lvlText w:val="•"/>
      <w:lvlJc w:val="left"/>
      <w:pPr>
        <w:tabs>
          <w:tab w:val="num" w:pos="2160"/>
        </w:tabs>
        <w:ind w:left="2160" w:hanging="360"/>
      </w:pPr>
      <w:rPr>
        <w:rFonts w:ascii="Arial" w:hAnsi="Arial" w:hint="default"/>
      </w:rPr>
    </w:lvl>
    <w:lvl w:ilvl="3" w:tplc="3244D2F4" w:tentative="1">
      <w:start w:val="1"/>
      <w:numFmt w:val="bullet"/>
      <w:lvlText w:val="•"/>
      <w:lvlJc w:val="left"/>
      <w:pPr>
        <w:tabs>
          <w:tab w:val="num" w:pos="2880"/>
        </w:tabs>
        <w:ind w:left="2880" w:hanging="360"/>
      </w:pPr>
      <w:rPr>
        <w:rFonts w:ascii="Arial" w:hAnsi="Arial" w:hint="default"/>
      </w:rPr>
    </w:lvl>
    <w:lvl w:ilvl="4" w:tplc="8A14C14E" w:tentative="1">
      <w:start w:val="1"/>
      <w:numFmt w:val="bullet"/>
      <w:lvlText w:val="•"/>
      <w:lvlJc w:val="left"/>
      <w:pPr>
        <w:tabs>
          <w:tab w:val="num" w:pos="3600"/>
        </w:tabs>
        <w:ind w:left="3600" w:hanging="360"/>
      </w:pPr>
      <w:rPr>
        <w:rFonts w:ascii="Arial" w:hAnsi="Arial" w:hint="default"/>
      </w:rPr>
    </w:lvl>
    <w:lvl w:ilvl="5" w:tplc="4A201F46" w:tentative="1">
      <w:start w:val="1"/>
      <w:numFmt w:val="bullet"/>
      <w:lvlText w:val="•"/>
      <w:lvlJc w:val="left"/>
      <w:pPr>
        <w:tabs>
          <w:tab w:val="num" w:pos="4320"/>
        </w:tabs>
        <w:ind w:left="4320" w:hanging="360"/>
      </w:pPr>
      <w:rPr>
        <w:rFonts w:ascii="Arial" w:hAnsi="Arial" w:hint="default"/>
      </w:rPr>
    </w:lvl>
    <w:lvl w:ilvl="6" w:tplc="10D2A39A" w:tentative="1">
      <w:start w:val="1"/>
      <w:numFmt w:val="bullet"/>
      <w:lvlText w:val="•"/>
      <w:lvlJc w:val="left"/>
      <w:pPr>
        <w:tabs>
          <w:tab w:val="num" w:pos="5040"/>
        </w:tabs>
        <w:ind w:left="5040" w:hanging="360"/>
      </w:pPr>
      <w:rPr>
        <w:rFonts w:ascii="Arial" w:hAnsi="Arial" w:hint="default"/>
      </w:rPr>
    </w:lvl>
    <w:lvl w:ilvl="7" w:tplc="EE7A4006" w:tentative="1">
      <w:start w:val="1"/>
      <w:numFmt w:val="bullet"/>
      <w:lvlText w:val="•"/>
      <w:lvlJc w:val="left"/>
      <w:pPr>
        <w:tabs>
          <w:tab w:val="num" w:pos="5760"/>
        </w:tabs>
        <w:ind w:left="5760" w:hanging="360"/>
      </w:pPr>
      <w:rPr>
        <w:rFonts w:ascii="Arial" w:hAnsi="Arial" w:hint="default"/>
      </w:rPr>
    </w:lvl>
    <w:lvl w:ilvl="8" w:tplc="710C6AB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2C95F55"/>
    <w:multiLevelType w:val="hybridMultilevel"/>
    <w:tmpl w:val="F4065140"/>
    <w:lvl w:ilvl="0" w:tplc="7C16FC8E">
      <w:start w:val="1"/>
      <w:numFmt w:val="bullet"/>
      <w:lvlText w:val="•"/>
      <w:lvlJc w:val="left"/>
      <w:pPr>
        <w:tabs>
          <w:tab w:val="num" w:pos="720"/>
        </w:tabs>
        <w:ind w:left="720" w:hanging="360"/>
      </w:pPr>
      <w:rPr>
        <w:rFonts w:ascii="Arial" w:hAnsi="Arial" w:hint="default"/>
      </w:rPr>
    </w:lvl>
    <w:lvl w:ilvl="1" w:tplc="84B0B9D6" w:tentative="1">
      <w:start w:val="1"/>
      <w:numFmt w:val="bullet"/>
      <w:lvlText w:val="•"/>
      <w:lvlJc w:val="left"/>
      <w:pPr>
        <w:tabs>
          <w:tab w:val="num" w:pos="1440"/>
        </w:tabs>
        <w:ind w:left="1440" w:hanging="360"/>
      </w:pPr>
      <w:rPr>
        <w:rFonts w:ascii="Arial" w:hAnsi="Arial" w:hint="default"/>
      </w:rPr>
    </w:lvl>
    <w:lvl w:ilvl="2" w:tplc="DA405572" w:tentative="1">
      <w:start w:val="1"/>
      <w:numFmt w:val="bullet"/>
      <w:lvlText w:val="•"/>
      <w:lvlJc w:val="left"/>
      <w:pPr>
        <w:tabs>
          <w:tab w:val="num" w:pos="2160"/>
        </w:tabs>
        <w:ind w:left="2160" w:hanging="360"/>
      </w:pPr>
      <w:rPr>
        <w:rFonts w:ascii="Arial" w:hAnsi="Arial" w:hint="default"/>
      </w:rPr>
    </w:lvl>
    <w:lvl w:ilvl="3" w:tplc="56CA1510" w:tentative="1">
      <w:start w:val="1"/>
      <w:numFmt w:val="bullet"/>
      <w:lvlText w:val="•"/>
      <w:lvlJc w:val="left"/>
      <w:pPr>
        <w:tabs>
          <w:tab w:val="num" w:pos="2880"/>
        </w:tabs>
        <w:ind w:left="2880" w:hanging="360"/>
      </w:pPr>
      <w:rPr>
        <w:rFonts w:ascii="Arial" w:hAnsi="Arial" w:hint="default"/>
      </w:rPr>
    </w:lvl>
    <w:lvl w:ilvl="4" w:tplc="72000D8A" w:tentative="1">
      <w:start w:val="1"/>
      <w:numFmt w:val="bullet"/>
      <w:lvlText w:val="•"/>
      <w:lvlJc w:val="left"/>
      <w:pPr>
        <w:tabs>
          <w:tab w:val="num" w:pos="3600"/>
        </w:tabs>
        <w:ind w:left="3600" w:hanging="360"/>
      </w:pPr>
      <w:rPr>
        <w:rFonts w:ascii="Arial" w:hAnsi="Arial" w:hint="default"/>
      </w:rPr>
    </w:lvl>
    <w:lvl w:ilvl="5" w:tplc="B164E28A" w:tentative="1">
      <w:start w:val="1"/>
      <w:numFmt w:val="bullet"/>
      <w:lvlText w:val="•"/>
      <w:lvlJc w:val="left"/>
      <w:pPr>
        <w:tabs>
          <w:tab w:val="num" w:pos="4320"/>
        </w:tabs>
        <w:ind w:left="4320" w:hanging="360"/>
      </w:pPr>
      <w:rPr>
        <w:rFonts w:ascii="Arial" w:hAnsi="Arial" w:hint="default"/>
      </w:rPr>
    </w:lvl>
    <w:lvl w:ilvl="6" w:tplc="6324DE38" w:tentative="1">
      <w:start w:val="1"/>
      <w:numFmt w:val="bullet"/>
      <w:lvlText w:val="•"/>
      <w:lvlJc w:val="left"/>
      <w:pPr>
        <w:tabs>
          <w:tab w:val="num" w:pos="5040"/>
        </w:tabs>
        <w:ind w:left="5040" w:hanging="360"/>
      </w:pPr>
      <w:rPr>
        <w:rFonts w:ascii="Arial" w:hAnsi="Arial" w:hint="default"/>
      </w:rPr>
    </w:lvl>
    <w:lvl w:ilvl="7" w:tplc="C2A235FE" w:tentative="1">
      <w:start w:val="1"/>
      <w:numFmt w:val="bullet"/>
      <w:lvlText w:val="•"/>
      <w:lvlJc w:val="left"/>
      <w:pPr>
        <w:tabs>
          <w:tab w:val="num" w:pos="5760"/>
        </w:tabs>
        <w:ind w:left="5760" w:hanging="360"/>
      </w:pPr>
      <w:rPr>
        <w:rFonts w:ascii="Arial" w:hAnsi="Arial" w:hint="default"/>
      </w:rPr>
    </w:lvl>
    <w:lvl w:ilvl="8" w:tplc="DA8264B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6531B6E"/>
    <w:multiLevelType w:val="hybridMultilevel"/>
    <w:tmpl w:val="E38E7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A70A75"/>
    <w:multiLevelType w:val="hybridMultilevel"/>
    <w:tmpl w:val="D8108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2F7676"/>
    <w:multiLevelType w:val="hybridMultilevel"/>
    <w:tmpl w:val="C5D29760"/>
    <w:lvl w:ilvl="0" w:tplc="B9360100">
      <w:start w:val="1"/>
      <w:numFmt w:val="bullet"/>
      <w:lvlText w:val="•"/>
      <w:lvlJc w:val="left"/>
      <w:pPr>
        <w:tabs>
          <w:tab w:val="num" w:pos="720"/>
        </w:tabs>
        <w:ind w:left="720" w:hanging="360"/>
      </w:pPr>
      <w:rPr>
        <w:rFonts w:ascii="Arial" w:hAnsi="Arial" w:hint="default"/>
      </w:rPr>
    </w:lvl>
    <w:lvl w:ilvl="1" w:tplc="AFFCFDC8" w:tentative="1">
      <w:start w:val="1"/>
      <w:numFmt w:val="bullet"/>
      <w:lvlText w:val="•"/>
      <w:lvlJc w:val="left"/>
      <w:pPr>
        <w:tabs>
          <w:tab w:val="num" w:pos="1440"/>
        </w:tabs>
        <w:ind w:left="1440" w:hanging="360"/>
      </w:pPr>
      <w:rPr>
        <w:rFonts w:ascii="Arial" w:hAnsi="Arial" w:hint="default"/>
      </w:rPr>
    </w:lvl>
    <w:lvl w:ilvl="2" w:tplc="72E89B8A" w:tentative="1">
      <w:start w:val="1"/>
      <w:numFmt w:val="bullet"/>
      <w:lvlText w:val="•"/>
      <w:lvlJc w:val="left"/>
      <w:pPr>
        <w:tabs>
          <w:tab w:val="num" w:pos="2160"/>
        </w:tabs>
        <w:ind w:left="2160" w:hanging="360"/>
      </w:pPr>
      <w:rPr>
        <w:rFonts w:ascii="Arial" w:hAnsi="Arial" w:hint="default"/>
      </w:rPr>
    </w:lvl>
    <w:lvl w:ilvl="3" w:tplc="7AF69CE2" w:tentative="1">
      <w:start w:val="1"/>
      <w:numFmt w:val="bullet"/>
      <w:lvlText w:val="•"/>
      <w:lvlJc w:val="left"/>
      <w:pPr>
        <w:tabs>
          <w:tab w:val="num" w:pos="2880"/>
        </w:tabs>
        <w:ind w:left="2880" w:hanging="360"/>
      </w:pPr>
      <w:rPr>
        <w:rFonts w:ascii="Arial" w:hAnsi="Arial" w:hint="default"/>
      </w:rPr>
    </w:lvl>
    <w:lvl w:ilvl="4" w:tplc="0394A9D8" w:tentative="1">
      <w:start w:val="1"/>
      <w:numFmt w:val="bullet"/>
      <w:lvlText w:val="•"/>
      <w:lvlJc w:val="left"/>
      <w:pPr>
        <w:tabs>
          <w:tab w:val="num" w:pos="3600"/>
        </w:tabs>
        <w:ind w:left="3600" w:hanging="360"/>
      </w:pPr>
      <w:rPr>
        <w:rFonts w:ascii="Arial" w:hAnsi="Arial" w:hint="default"/>
      </w:rPr>
    </w:lvl>
    <w:lvl w:ilvl="5" w:tplc="556ED712" w:tentative="1">
      <w:start w:val="1"/>
      <w:numFmt w:val="bullet"/>
      <w:lvlText w:val="•"/>
      <w:lvlJc w:val="left"/>
      <w:pPr>
        <w:tabs>
          <w:tab w:val="num" w:pos="4320"/>
        </w:tabs>
        <w:ind w:left="4320" w:hanging="360"/>
      </w:pPr>
      <w:rPr>
        <w:rFonts w:ascii="Arial" w:hAnsi="Arial" w:hint="default"/>
      </w:rPr>
    </w:lvl>
    <w:lvl w:ilvl="6" w:tplc="66FAF1B0" w:tentative="1">
      <w:start w:val="1"/>
      <w:numFmt w:val="bullet"/>
      <w:lvlText w:val="•"/>
      <w:lvlJc w:val="left"/>
      <w:pPr>
        <w:tabs>
          <w:tab w:val="num" w:pos="5040"/>
        </w:tabs>
        <w:ind w:left="5040" w:hanging="360"/>
      </w:pPr>
      <w:rPr>
        <w:rFonts w:ascii="Arial" w:hAnsi="Arial" w:hint="default"/>
      </w:rPr>
    </w:lvl>
    <w:lvl w:ilvl="7" w:tplc="9DD46D7A" w:tentative="1">
      <w:start w:val="1"/>
      <w:numFmt w:val="bullet"/>
      <w:lvlText w:val="•"/>
      <w:lvlJc w:val="left"/>
      <w:pPr>
        <w:tabs>
          <w:tab w:val="num" w:pos="5760"/>
        </w:tabs>
        <w:ind w:left="5760" w:hanging="360"/>
      </w:pPr>
      <w:rPr>
        <w:rFonts w:ascii="Arial" w:hAnsi="Arial" w:hint="default"/>
      </w:rPr>
    </w:lvl>
    <w:lvl w:ilvl="8" w:tplc="6F966BAC" w:tentative="1">
      <w:start w:val="1"/>
      <w:numFmt w:val="bullet"/>
      <w:lvlText w:val="•"/>
      <w:lvlJc w:val="left"/>
      <w:pPr>
        <w:tabs>
          <w:tab w:val="num" w:pos="6480"/>
        </w:tabs>
        <w:ind w:left="6480" w:hanging="360"/>
      </w:pPr>
      <w:rPr>
        <w:rFonts w:ascii="Arial" w:hAnsi="Arial" w:hint="default"/>
      </w:rPr>
    </w:lvl>
  </w:abstractNum>
  <w:num w:numId="1" w16cid:durableId="515735538">
    <w:abstractNumId w:val="10"/>
  </w:num>
  <w:num w:numId="2" w16cid:durableId="336689644">
    <w:abstractNumId w:val="13"/>
  </w:num>
  <w:num w:numId="3" w16cid:durableId="458034382">
    <w:abstractNumId w:val="1"/>
  </w:num>
  <w:num w:numId="4" w16cid:durableId="405417183">
    <w:abstractNumId w:val="9"/>
  </w:num>
  <w:num w:numId="5" w16cid:durableId="432363808">
    <w:abstractNumId w:val="6"/>
  </w:num>
  <w:num w:numId="6" w16cid:durableId="1971394070">
    <w:abstractNumId w:val="7"/>
  </w:num>
  <w:num w:numId="7" w16cid:durableId="1230577762">
    <w:abstractNumId w:val="12"/>
  </w:num>
  <w:num w:numId="8" w16cid:durableId="101461925">
    <w:abstractNumId w:val="2"/>
  </w:num>
  <w:num w:numId="9" w16cid:durableId="1325936397">
    <w:abstractNumId w:val="4"/>
  </w:num>
  <w:num w:numId="10" w16cid:durableId="3872041">
    <w:abstractNumId w:val="8"/>
  </w:num>
  <w:num w:numId="11" w16cid:durableId="474688224">
    <w:abstractNumId w:val="11"/>
  </w:num>
  <w:num w:numId="12" w16cid:durableId="92359532">
    <w:abstractNumId w:val="0"/>
  </w:num>
  <w:num w:numId="13" w16cid:durableId="1796750106">
    <w:abstractNumId w:val="5"/>
  </w:num>
  <w:num w:numId="14" w16cid:durableId="3249400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W0NDExMLG0NDYxMjRW0lEKTi0uzszPAykwrAUA1wLoYiwAAAA="/>
    <w:docVar w:name="EN.InstantFormat" w:val="&lt;ENInstantFormat&gt;&lt;Enabled&gt;1&lt;/Enabled&gt;&lt;ScanUnformatted&gt;1&lt;/ScanUnformatted&gt;&lt;ScanChanges&gt;1&lt;/ScanChanges&gt;&lt;Suspended&gt;1&lt;/Suspended&gt;&lt;/ENInstantFormat&gt;"/>
  </w:docVars>
  <w:rsids>
    <w:rsidRoot w:val="008767CE"/>
    <w:rsid w:val="0001326A"/>
    <w:rsid w:val="000242CA"/>
    <w:rsid w:val="00027683"/>
    <w:rsid w:val="000326E2"/>
    <w:rsid w:val="00036EBD"/>
    <w:rsid w:val="000374F2"/>
    <w:rsid w:val="00051ABF"/>
    <w:rsid w:val="00051D4A"/>
    <w:rsid w:val="0009379B"/>
    <w:rsid w:val="00096D61"/>
    <w:rsid w:val="000B5E72"/>
    <w:rsid w:val="00124EE3"/>
    <w:rsid w:val="001B3304"/>
    <w:rsid w:val="001C0A23"/>
    <w:rsid w:val="00203AEB"/>
    <w:rsid w:val="0020569C"/>
    <w:rsid w:val="002339A4"/>
    <w:rsid w:val="00247328"/>
    <w:rsid w:val="00287681"/>
    <w:rsid w:val="002D64FE"/>
    <w:rsid w:val="00304E2A"/>
    <w:rsid w:val="00307026"/>
    <w:rsid w:val="003145F7"/>
    <w:rsid w:val="00316548"/>
    <w:rsid w:val="0032325C"/>
    <w:rsid w:val="0038769E"/>
    <w:rsid w:val="003A2CF9"/>
    <w:rsid w:val="003A710F"/>
    <w:rsid w:val="003B496E"/>
    <w:rsid w:val="003D10B4"/>
    <w:rsid w:val="004332E6"/>
    <w:rsid w:val="00434852"/>
    <w:rsid w:val="00456E84"/>
    <w:rsid w:val="004E7CE1"/>
    <w:rsid w:val="0053764C"/>
    <w:rsid w:val="00541F45"/>
    <w:rsid w:val="00555A80"/>
    <w:rsid w:val="00583598"/>
    <w:rsid w:val="00592952"/>
    <w:rsid w:val="00593167"/>
    <w:rsid w:val="005A3DF2"/>
    <w:rsid w:val="005D33FA"/>
    <w:rsid w:val="005D7112"/>
    <w:rsid w:val="00605641"/>
    <w:rsid w:val="006119E3"/>
    <w:rsid w:val="0061561F"/>
    <w:rsid w:val="00667D8E"/>
    <w:rsid w:val="0067678B"/>
    <w:rsid w:val="006844AB"/>
    <w:rsid w:val="007051A0"/>
    <w:rsid w:val="0073069E"/>
    <w:rsid w:val="007349F0"/>
    <w:rsid w:val="0076396E"/>
    <w:rsid w:val="00780968"/>
    <w:rsid w:val="007B199A"/>
    <w:rsid w:val="007E0778"/>
    <w:rsid w:val="007F4D8F"/>
    <w:rsid w:val="007F5ADB"/>
    <w:rsid w:val="00836B38"/>
    <w:rsid w:val="00875BDA"/>
    <w:rsid w:val="008767CE"/>
    <w:rsid w:val="0089419D"/>
    <w:rsid w:val="008C462C"/>
    <w:rsid w:val="008D6D27"/>
    <w:rsid w:val="008F0084"/>
    <w:rsid w:val="008F1004"/>
    <w:rsid w:val="00936E69"/>
    <w:rsid w:val="00940FDD"/>
    <w:rsid w:val="009547B9"/>
    <w:rsid w:val="00986EED"/>
    <w:rsid w:val="0099530C"/>
    <w:rsid w:val="009B0564"/>
    <w:rsid w:val="009B797C"/>
    <w:rsid w:val="009C0518"/>
    <w:rsid w:val="009E65AA"/>
    <w:rsid w:val="00A13480"/>
    <w:rsid w:val="00A30167"/>
    <w:rsid w:val="00A56179"/>
    <w:rsid w:val="00A61394"/>
    <w:rsid w:val="00A625DD"/>
    <w:rsid w:val="00AC6EA8"/>
    <w:rsid w:val="00AE3AF9"/>
    <w:rsid w:val="00B01DB5"/>
    <w:rsid w:val="00B06B86"/>
    <w:rsid w:val="00B2682A"/>
    <w:rsid w:val="00B470B1"/>
    <w:rsid w:val="00B52A8E"/>
    <w:rsid w:val="00B57582"/>
    <w:rsid w:val="00B64F8A"/>
    <w:rsid w:val="00B7074D"/>
    <w:rsid w:val="00B746A5"/>
    <w:rsid w:val="00B810FB"/>
    <w:rsid w:val="00BC33FE"/>
    <w:rsid w:val="00BC46A5"/>
    <w:rsid w:val="00BD6A2B"/>
    <w:rsid w:val="00BD7A2D"/>
    <w:rsid w:val="00BD7C8A"/>
    <w:rsid w:val="00BE7503"/>
    <w:rsid w:val="00C20B91"/>
    <w:rsid w:val="00C41BE4"/>
    <w:rsid w:val="00C45C49"/>
    <w:rsid w:val="00C57EEE"/>
    <w:rsid w:val="00CC2DC6"/>
    <w:rsid w:val="00CC518A"/>
    <w:rsid w:val="00CE0352"/>
    <w:rsid w:val="00CE67DC"/>
    <w:rsid w:val="00D03100"/>
    <w:rsid w:val="00D06CE0"/>
    <w:rsid w:val="00D25C08"/>
    <w:rsid w:val="00D26E9A"/>
    <w:rsid w:val="00D45D2E"/>
    <w:rsid w:val="00D579D7"/>
    <w:rsid w:val="00D81EDB"/>
    <w:rsid w:val="00D9220D"/>
    <w:rsid w:val="00DA1383"/>
    <w:rsid w:val="00DF32A3"/>
    <w:rsid w:val="00E03151"/>
    <w:rsid w:val="00E13A3E"/>
    <w:rsid w:val="00E331E3"/>
    <w:rsid w:val="00E7192F"/>
    <w:rsid w:val="00E928EA"/>
    <w:rsid w:val="00EA68BD"/>
    <w:rsid w:val="00EB6159"/>
    <w:rsid w:val="00ED262F"/>
    <w:rsid w:val="00ED6C0A"/>
    <w:rsid w:val="00EE0448"/>
    <w:rsid w:val="00EE18F6"/>
    <w:rsid w:val="00F11977"/>
    <w:rsid w:val="00F2678C"/>
    <w:rsid w:val="00F41B48"/>
    <w:rsid w:val="00F42A37"/>
    <w:rsid w:val="00F42E45"/>
    <w:rsid w:val="00F50D14"/>
    <w:rsid w:val="00F6380B"/>
    <w:rsid w:val="00F66CA4"/>
    <w:rsid w:val="00F71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41049F"/>
  <w15:docId w15:val="{66F36247-4096-421D-BEC5-BBEDEB922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BDA"/>
    <w:pPr>
      <w:spacing w:after="60" w:line="280" w:lineRule="exact"/>
      <w:ind w:firstLine="284"/>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940FDD"/>
    <w:pPr>
      <w:keepNext/>
      <w:spacing w:before="480" w:after="240" w:line="240" w:lineRule="auto"/>
      <w:ind w:firstLine="0"/>
      <w:jc w:val="left"/>
      <w:outlineLvl w:val="0"/>
    </w:pPr>
    <w:rPr>
      <w:rFonts w:ascii="Arial" w:hAnsi="Arial" w:cs="Arial"/>
      <w:b/>
      <w:bCs/>
      <w:kern w:val="32"/>
      <w:szCs w:val="32"/>
    </w:rPr>
  </w:style>
  <w:style w:type="paragraph" w:styleId="Heading2">
    <w:name w:val="heading 2"/>
    <w:basedOn w:val="Normal"/>
    <w:next w:val="Normalfyrstamlsgrein"/>
    <w:link w:val="Heading2Char"/>
    <w:uiPriority w:val="9"/>
    <w:qFormat/>
    <w:rsid w:val="00940FDD"/>
    <w:pPr>
      <w:keepNext/>
      <w:spacing w:before="100" w:beforeAutospacing="1" w:after="120" w:line="240" w:lineRule="auto"/>
      <w:ind w:firstLine="0"/>
      <w:jc w:val="left"/>
      <w:outlineLvl w:val="1"/>
    </w:pPr>
    <w:rPr>
      <w:rFonts w:ascii="Arial" w:hAnsi="Arial"/>
      <w:b/>
      <w:bCs/>
      <w:iCs/>
      <w:szCs w:val="28"/>
    </w:rPr>
  </w:style>
  <w:style w:type="paragraph" w:styleId="Heading3">
    <w:name w:val="heading 3"/>
    <w:basedOn w:val="Normal"/>
    <w:next w:val="Normalfyrstamlsgrein"/>
    <w:link w:val="Heading3Char"/>
    <w:uiPriority w:val="9"/>
    <w:qFormat/>
    <w:rsid w:val="008767CE"/>
    <w:pPr>
      <w:keepNext/>
      <w:numPr>
        <w:ilvl w:val="2"/>
        <w:numId w:val="13"/>
      </w:numPr>
      <w:spacing w:before="480" w:after="120" w:line="240" w:lineRule="auto"/>
      <w:ind w:left="720"/>
      <w:jc w:val="left"/>
      <w:outlineLvl w:val="2"/>
    </w:pPr>
    <w:rPr>
      <w:rFonts w:cs="Arial"/>
      <w:bCs/>
      <w:i/>
      <w:sz w:val="26"/>
      <w:szCs w:val="26"/>
    </w:rPr>
  </w:style>
  <w:style w:type="paragraph" w:styleId="Heading4">
    <w:name w:val="heading 4"/>
    <w:basedOn w:val="Normal"/>
    <w:next w:val="Normalfyrstamlsgrein"/>
    <w:link w:val="Heading4Char"/>
    <w:uiPriority w:val="9"/>
    <w:qFormat/>
    <w:rsid w:val="008767CE"/>
    <w:pPr>
      <w:keepNext/>
      <w:numPr>
        <w:ilvl w:val="3"/>
        <w:numId w:val="13"/>
      </w:numPr>
      <w:tabs>
        <w:tab w:val="left" w:pos="851"/>
      </w:tabs>
      <w:spacing w:before="360" w:after="80" w:line="240" w:lineRule="auto"/>
      <w:jc w:val="left"/>
      <w:outlineLvl w:val="3"/>
    </w:pPr>
    <w:rPr>
      <w:b/>
      <w:bCs/>
      <w:i/>
      <w:szCs w:val="28"/>
    </w:rPr>
  </w:style>
  <w:style w:type="paragraph" w:styleId="Heading6">
    <w:name w:val="heading 6"/>
    <w:basedOn w:val="Normal"/>
    <w:next w:val="Normal"/>
    <w:link w:val="Heading6Char"/>
    <w:uiPriority w:val="9"/>
    <w:rsid w:val="008767CE"/>
    <w:pPr>
      <w:numPr>
        <w:ilvl w:val="5"/>
        <w:numId w:val="13"/>
      </w:numPr>
      <w:spacing w:before="240"/>
      <w:outlineLvl w:val="5"/>
    </w:pPr>
    <w:rPr>
      <w:b/>
      <w:bCs/>
      <w:szCs w:val="22"/>
    </w:rPr>
  </w:style>
  <w:style w:type="paragraph" w:styleId="Heading7">
    <w:name w:val="heading 7"/>
    <w:basedOn w:val="Normal"/>
    <w:next w:val="Normal"/>
    <w:link w:val="Heading7Char"/>
    <w:uiPriority w:val="9"/>
    <w:rsid w:val="008767CE"/>
    <w:pPr>
      <w:numPr>
        <w:ilvl w:val="6"/>
        <w:numId w:val="13"/>
      </w:numPr>
      <w:spacing w:before="240"/>
      <w:outlineLvl w:val="6"/>
    </w:pPr>
  </w:style>
  <w:style w:type="paragraph" w:styleId="Heading8">
    <w:name w:val="heading 8"/>
    <w:basedOn w:val="Normal"/>
    <w:next w:val="Normal"/>
    <w:link w:val="Heading8Char"/>
    <w:uiPriority w:val="9"/>
    <w:rsid w:val="008767CE"/>
    <w:pPr>
      <w:numPr>
        <w:ilvl w:val="7"/>
        <w:numId w:val="13"/>
      </w:numPr>
      <w:spacing w:before="240"/>
      <w:outlineLvl w:val="7"/>
    </w:pPr>
    <w:rPr>
      <w:i/>
      <w:iCs/>
    </w:rPr>
  </w:style>
  <w:style w:type="paragraph" w:styleId="Heading9">
    <w:name w:val="heading 9"/>
    <w:basedOn w:val="Normal"/>
    <w:next w:val="Normal"/>
    <w:link w:val="Heading9Char"/>
    <w:uiPriority w:val="9"/>
    <w:rsid w:val="008767CE"/>
    <w:pPr>
      <w:numPr>
        <w:ilvl w:val="8"/>
        <w:numId w:val="13"/>
      </w:numPr>
      <w:spacing w:before="24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FDD"/>
    <w:rPr>
      <w:rFonts w:ascii="Arial" w:hAnsi="Arial" w:cs="Arial"/>
      <w:b/>
      <w:bCs/>
      <w:kern w:val="32"/>
      <w:sz w:val="24"/>
      <w:szCs w:val="32"/>
    </w:rPr>
  </w:style>
  <w:style w:type="character" w:customStyle="1" w:styleId="Heading2Char">
    <w:name w:val="Heading 2 Char"/>
    <w:basedOn w:val="DefaultParagraphFont"/>
    <w:link w:val="Heading2"/>
    <w:uiPriority w:val="9"/>
    <w:rsid w:val="00940FDD"/>
    <w:rPr>
      <w:rFonts w:ascii="Arial" w:hAnsi="Arial" w:cs="Times New Roman"/>
      <w:b/>
      <w:bCs/>
      <w:iCs/>
      <w:sz w:val="24"/>
      <w:szCs w:val="28"/>
    </w:rPr>
  </w:style>
  <w:style w:type="character" w:customStyle="1" w:styleId="Heading3Char">
    <w:name w:val="Heading 3 Char"/>
    <w:basedOn w:val="DefaultParagraphFont"/>
    <w:link w:val="Heading3"/>
    <w:uiPriority w:val="9"/>
    <w:rsid w:val="008767CE"/>
    <w:rPr>
      <w:rFonts w:ascii="Times New Roman" w:hAnsi="Times New Roman" w:cs="Arial"/>
      <w:bCs/>
      <w:i/>
      <w:sz w:val="26"/>
      <w:szCs w:val="26"/>
    </w:rPr>
  </w:style>
  <w:style w:type="character" w:customStyle="1" w:styleId="Heading4Char">
    <w:name w:val="Heading 4 Char"/>
    <w:basedOn w:val="DefaultParagraphFont"/>
    <w:link w:val="Heading4"/>
    <w:uiPriority w:val="9"/>
    <w:rsid w:val="008767CE"/>
    <w:rPr>
      <w:rFonts w:ascii="Times New Roman" w:hAnsi="Times New Roman" w:cs="Times New Roman"/>
      <w:b/>
      <w:bCs/>
      <w:i/>
      <w:sz w:val="24"/>
      <w:szCs w:val="28"/>
    </w:rPr>
  </w:style>
  <w:style w:type="character" w:customStyle="1" w:styleId="Heading6Char">
    <w:name w:val="Heading 6 Char"/>
    <w:basedOn w:val="DefaultParagraphFont"/>
    <w:link w:val="Heading6"/>
    <w:uiPriority w:val="9"/>
    <w:rsid w:val="008767CE"/>
    <w:rPr>
      <w:rFonts w:ascii="Times New Roman" w:hAnsi="Times New Roman" w:cs="Times New Roman"/>
      <w:b/>
      <w:bCs/>
      <w:sz w:val="24"/>
    </w:rPr>
  </w:style>
  <w:style w:type="character" w:customStyle="1" w:styleId="Heading7Char">
    <w:name w:val="Heading 7 Char"/>
    <w:basedOn w:val="DefaultParagraphFont"/>
    <w:link w:val="Heading7"/>
    <w:uiPriority w:val="9"/>
    <w:rsid w:val="008767CE"/>
    <w:rPr>
      <w:rFonts w:ascii="Times New Roman" w:hAnsi="Times New Roman" w:cs="Times New Roman"/>
      <w:sz w:val="24"/>
      <w:szCs w:val="24"/>
    </w:rPr>
  </w:style>
  <w:style w:type="character" w:customStyle="1" w:styleId="Heading8Char">
    <w:name w:val="Heading 8 Char"/>
    <w:basedOn w:val="DefaultParagraphFont"/>
    <w:link w:val="Heading8"/>
    <w:uiPriority w:val="9"/>
    <w:rsid w:val="008767CE"/>
    <w:rPr>
      <w:rFonts w:ascii="Times New Roman" w:hAnsi="Times New Roman" w:cs="Times New Roman"/>
      <w:i/>
      <w:iCs/>
      <w:sz w:val="24"/>
      <w:szCs w:val="24"/>
    </w:rPr>
  </w:style>
  <w:style w:type="character" w:customStyle="1" w:styleId="Heading9Char">
    <w:name w:val="Heading 9 Char"/>
    <w:basedOn w:val="DefaultParagraphFont"/>
    <w:link w:val="Heading9"/>
    <w:uiPriority w:val="9"/>
    <w:rsid w:val="008767CE"/>
    <w:rPr>
      <w:rFonts w:ascii="Cambria" w:hAnsi="Cambria" w:cs="Times New Roman"/>
      <w:sz w:val="24"/>
    </w:rPr>
  </w:style>
  <w:style w:type="paragraph" w:styleId="ListParagraph">
    <w:name w:val="List Paragraph"/>
    <w:basedOn w:val="Normal"/>
    <w:uiPriority w:val="34"/>
    <w:qFormat/>
    <w:rsid w:val="008767CE"/>
    <w:pPr>
      <w:ind w:left="720"/>
      <w:contextualSpacing/>
    </w:pPr>
  </w:style>
  <w:style w:type="paragraph" w:styleId="Caption">
    <w:name w:val="caption"/>
    <w:basedOn w:val="Normal"/>
    <w:next w:val="Normal"/>
    <w:uiPriority w:val="99"/>
    <w:qFormat/>
    <w:rsid w:val="008767CE"/>
    <w:pPr>
      <w:spacing w:before="240" w:after="240" w:line="240" w:lineRule="auto"/>
      <w:ind w:left="737" w:hanging="737"/>
      <w:jc w:val="left"/>
    </w:pPr>
    <w:rPr>
      <w:b/>
      <w:bCs/>
      <w:sz w:val="20"/>
      <w:szCs w:val="20"/>
    </w:rPr>
  </w:style>
  <w:style w:type="paragraph" w:customStyle="1" w:styleId="Tflutexti">
    <w:name w:val="Töflutexti"/>
    <w:basedOn w:val="Normal"/>
    <w:link w:val="TflutextiStaf"/>
    <w:qFormat/>
    <w:rsid w:val="008767CE"/>
    <w:pPr>
      <w:keepLines/>
      <w:spacing w:after="0" w:line="240" w:lineRule="auto"/>
      <w:ind w:firstLine="0"/>
      <w:jc w:val="left"/>
    </w:pPr>
    <w:rPr>
      <w:sz w:val="20"/>
      <w:lang w:val="is-IS" w:eastAsia="is-IS"/>
    </w:rPr>
  </w:style>
  <w:style w:type="character" w:customStyle="1" w:styleId="TflutextiStaf">
    <w:name w:val="Töflutexti Staf"/>
    <w:basedOn w:val="DefaultParagraphFont"/>
    <w:link w:val="Tflutexti"/>
    <w:rsid w:val="008767CE"/>
    <w:rPr>
      <w:rFonts w:ascii="Times New Roman" w:hAnsi="Times New Roman" w:cs="Times New Roman"/>
      <w:sz w:val="20"/>
      <w:szCs w:val="24"/>
      <w:lang w:val="is-IS" w:eastAsia="is-IS"/>
    </w:rPr>
  </w:style>
  <w:style w:type="table" w:customStyle="1" w:styleId="PlainTable21">
    <w:name w:val="Plain Table 21"/>
    <w:basedOn w:val="TableNormal"/>
    <w:uiPriority w:val="42"/>
    <w:rsid w:val="008767CE"/>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8767C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otnote">
    <w:name w:val="Footnote"/>
    <w:basedOn w:val="Normal"/>
    <w:uiPriority w:val="99"/>
    <w:rsid w:val="008767CE"/>
    <w:pPr>
      <w:widowControl w:val="0"/>
      <w:tabs>
        <w:tab w:val="left" w:pos="340"/>
      </w:tabs>
      <w:suppressAutoHyphens/>
      <w:autoSpaceDE w:val="0"/>
      <w:autoSpaceDN w:val="0"/>
      <w:adjustRightInd w:val="0"/>
      <w:spacing w:after="0" w:line="240" w:lineRule="atLeast"/>
      <w:ind w:left="227" w:hanging="227"/>
      <w:textAlignment w:val="center"/>
    </w:pPr>
    <w:rPr>
      <w:rFonts w:ascii="Arno Pro" w:hAnsi="Arno Pro" w:cs="Arno Pro"/>
      <w:color w:val="000000"/>
      <w:sz w:val="20"/>
      <w:szCs w:val="20"/>
      <w:lang w:eastAsia="is-IS"/>
    </w:rPr>
  </w:style>
  <w:style w:type="character" w:customStyle="1" w:styleId="Italic">
    <w:name w:val="Italic"/>
    <w:basedOn w:val="DefaultParagraphFont"/>
    <w:uiPriority w:val="99"/>
    <w:rsid w:val="008767CE"/>
    <w:rPr>
      <w:rFonts w:ascii="Arno Pro" w:hAnsi="Arno Pro" w:cs="Arno Pro"/>
      <w:i/>
      <w:iCs/>
      <w:color w:val="000000"/>
    </w:rPr>
  </w:style>
  <w:style w:type="character" w:styleId="Hyperlink">
    <w:name w:val="Hyperlink"/>
    <w:basedOn w:val="DefaultParagraphFont"/>
    <w:uiPriority w:val="99"/>
    <w:unhideWhenUsed/>
    <w:rsid w:val="008767CE"/>
    <w:rPr>
      <w:color w:val="0563C1" w:themeColor="hyperlink"/>
      <w:u w:val="single"/>
    </w:rPr>
  </w:style>
  <w:style w:type="paragraph" w:customStyle="1" w:styleId="normalfirst">
    <w:name w:val="normal first"/>
    <w:basedOn w:val="Normal"/>
    <w:link w:val="normalfirstChar"/>
    <w:qFormat/>
    <w:rsid w:val="008767CE"/>
    <w:pPr>
      <w:ind w:firstLine="0"/>
    </w:pPr>
  </w:style>
  <w:style w:type="paragraph" w:customStyle="1" w:styleId="fyrstalagi">
    <w:name w:val="Í fyrsta lagi"/>
    <w:basedOn w:val="Normal"/>
    <w:uiPriority w:val="99"/>
    <w:qFormat/>
    <w:rsid w:val="008767CE"/>
    <w:pPr>
      <w:spacing w:before="180" w:after="100" w:afterAutospacing="1"/>
      <w:ind w:left="644" w:hanging="360"/>
    </w:pPr>
  </w:style>
  <w:style w:type="character" w:customStyle="1" w:styleId="normalfirstChar">
    <w:name w:val="normal first Char"/>
    <w:basedOn w:val="DefaultParagraphFont"/>
    <w:link w:val="normalfirst"/>
    <w:rsid w:val="008767CE"/>
    <w:rPr>
      <w:rFonts w:ascii="Times New Roman" w:hAnsi="Times New Roman" w:cs="Times New Roman"/>
      <w:sz w:val="24"/>
      <w:szCs w:val="24"/>
    </w:rPr>
  </w:style>
  <w:style w:type="paragraph" w:customStyle="1" w:styleId="Normalfyrstamlsgrein">
    <w:name w:val="Normal fyrsta málsgrein"/>
    <w:basedOn w:val="Normal"/>
    <w:next w:val="Normal"/>
    <w:link w:val="NormalfyrstamlsgreinStaf"/>
    <w:uiPriority w:val="99"/>
    <w:qFormat/>
    <w:rsid w:val="008767CE"/>
    <w:pPr>
      <w:ind w:firstLine="0"/>
    </w:pPr>
  </w:style>
  <w:style w:type="paragraph" w:customStyle="1" w:styleId="Tilvitnanir">
    <w:name w:val="Tilvitnanir"/>
    <w:basedOn w:val="Normalfyrstamlsgrein"/>
    <w:uiPriority w:val="99"/>
    <w:qFormat/>
    <w:rsid w:val="008767CE"/>
    <w:pPr>
      <w:spacing w:before="120" w:after="120"/>
      <w:ind w:left="567" w:right="567"/>
    </w:pPr>
    <w:rPr>
      <w:noProof/>
      <w:lang w:eastAsia="ar-SA"/>
    </w:rPr>
  </w:style>
  <w:style w:type="character" w:customStyle="1" w:styleId="NormalfyrstamlsgreinStaf">
    <w:name w:val="Normal fyrsta málsgrein Staf"/>
    <w:basedOn w:val="DefaultParagraphFont"/>
    <w:link w:val="Normalfyrstamlsgrein"/>
    <w:uiPriority w:val="99"/>
    <w:rsid w:val="008767CE"/>
    <w:rPr>
      <w:rFonts w:ascii="Times New Roman" w:hAnsi="Times New Roman" w:cs="Times New Roman"/>
      <w:sz w:val="24"/>
      <w:szCs w:val="24"/>
    </w:rPr>
  </w:style>
  <w:style w:type="paragraph" w:styleId="FootnoteText">
    <w:name w:val="footnote text"/>
    <w:basedOn w:val="Normal"/>
    <w:link w:val="FootnoteTextChar"/>
    <w:uiPriority w:val="99"/>
    <w:semiHidden/>
    <w:rsid w:val="008767CE"/>
    <w:rPr>
      <w:sz w:val="20"/>
      <w:szCs w:val="20"/>
    </w:rPr>
  </w:style>
  <w:style w:type="character" w:customStyle="1" w:styleId="FootnoteTextChar">
    <w:name w:val="Footnote Text Char"/>
    <w:basedOn w:val="DefaultParagraphFont"/>
    <w:link w:val="FootnoteText"/>
    <w:uiPriority w:val="99"/>
    <w:semiHidden/>
    <w:rsid w:val="008767CE"/>
    <w:rPr>
      <w:rFonts w:ascii="Times New Roman" w:hAnsi="Times New Roman" w:cs="Times New Roman"/>
      <w:sz w:val="20"/>
      <w:szCs w:val="20"/>
    </w:rPr>
  </w:style>
  <w:style w:type="character" w:styleId="FootnoteReference">
    <w:name w:val="footnote reference"/>
    <w:uiPriority w:val="99"/>
    <w:semiHidden/>
    <w:rsid w:val="008767CE"/>
    <w:rPr>
      <w:vertAlign w:val="superscript"/>
    </w:rPr>
  </w:style>
  <w:style w:type="paragraph" w:styleId="Quote">
    <w:name w:val="Quote"/>
    <w:basedOn w:val="Normal"/>
    <w:next w:val="Normal"/>
    <w:link w:val="QuoteChar"/>
    <w:uiPriority w:val="29"/>
    <w:qFormat/>
    <w:rsid w:val="008767CE"/>
    <w:pPr>
      <w:spacing w:before="120" w:after="120"/>
      <w:ind w:left="567" w:right="567" w:firstLine="0"/>
      <w:jc w:val="left"/>
    </w:pPr>
    <w:rPr>
      <w:rFonts w:eastAsia="Calibri" w:cs="Cordia New"/>
      <w:i/>
      <w:iCs/>
      <w:szCs w:val="22"/>
      <w:lang w:bidi="th-TH"/>
    </w:rPr>
  </w:style>
  <w:style w:type="character" w:customStyle="1" w:styleId="QuoteChar">
    <w:name w:val="Quote Char"/>
    <w:basedOn w:val="DefaultParagraphFont"/>
    <w:link w:val="Quote"/>
    <w:uiPriority w:val="29"/>
    <w:rsid w:val="008767CE"/>
    <w:rPr>
      <w:rFonts w:ascii="Times New Roman" w:eastAsia="Calibri" w:hAnsi="Times New Roman" w:cs="Cordia New"/>
      <w:i/>
      <w:iCs/>
      <w:sz w:val="24"/>
      <w:lang w:bidi="th-TH"/>
    </w:rPr>
  </w:style>
  <w:style w:type="paragraph" w:styleId="Header">
    <w:name w:val="header"/>
    <w:basedOn w:val="Normal"/>
    <w:link w:val="HeaderChar"/>
    <w:uiPriority w:val="99"/>
    <w:unhideWhenUsed/>
    <w:rsid w:val="008767CE"/>
    <w:pPr>
      <w:tabs>
        <w:tab w:val="center" w:pos="4703"/>
        <w:tab w:val="right" w:pos="9406"/>
      </w:tabs>
      <w:spacing w:after="0" w:line="240" w:lineRule="auto"/>
    </w:pPr>
  </w:style>
  <w:style w:type="character" w:customStyle="1" w:styleId="HeaderChar">
    <w:name w:val="Header Char"/>
    <w:basedOn w:val="DefaultParagraphFont"/>
    <w:link w:val="Header"/>
    <w:uiPriority w:val="99"/>
    <w:rsid w:val="008767CE"/>
    <w:rPr>
      <w:rFonts w:ascii="Times New Roman" w:hAnsi="Times New Roman" w:cs="Times New Roman"/>
      <w:sz w:val="24"/>
      <w:szCs w:val="24"/>
    </w:rPr>
  </w:style>
  <w:style w:type="paragraph" w:styleId="Footer">
    <w:name w:val="footer"/>
    <w:basedOn w:val="Normal"/>
    <w:link w:val="FooterChar"/>
    <w:uiPriority w:val="99"/>
    <w:unhideWhenUsed/>
    <w:rsid w:val="008767CE"/>
    <w:pPr>
      <w:tabs>
        <w:tab w:val="center" w:pos="4703"/>
        <w:tab w:val="right" w:pos="9406"/>
      </w:tabs>
      <w:spacing w:after="0" w:line="240" w:lineRule="auto"/>
    </w:pPr>
  </w:style>
  <w:style w:type="character" w:customStyle="1" w:styleId="FooterChar">
    <w:name w:val="Footer Char"/>
    <w:basedOn w:val="DefaultParagraphFont"/>
    <w:link w:val="Footer"/>
    <w:uiPriority w:val="99"/>
    <w:rsid w:val="008767CE"/>
    <w:rPr>
      <w:rFonts w:ascii="Times New Roman" w:hAnsi="Times New Roman" w:cs="Times New Roman"/>
      <w:sz w:val="24"/>
      <w:szCs w:val="24"/>
    </w:rPr>
  </w:style>
  <w:style w:type="paragraph" w:styleId="TOC1">
    <w:name w:val="toc 1"/>
    <w:basedOn w:val="Normal"/>
    <w:next w:val="Normal"/>
    <w:autoRedefine/>
    <w:uiPriority w:val="39"/>
    <w:rsid w:val="008767CE"/>
    <w:pPr>
      <w:tabs>
        <w:tab w:val="right" w:leader="dot" w:pos="6804"/>
      </w:tabs>
      <w:spacing w:before="180" w:line="240" w:lineRule="auto"/>
      <w:ind w:left="284" w:hanging="284"/>
      <w:jc w:val="left"/>
    </w:pPr>
    <w:rPr>
      <w:b/>
      <w:bCs/>
      <w:noProof/>
      <w:szCs w:val="20"/>
    </w:rPr>
  </w:style>
  <w:style w:type="paragraph" w:styleId="BalloonText">
    <w:name w:val="Balloon Text"/>
    <w:basedOn w:val="Normal"/>
    <w:link w:val="BalloonTextChar"/>
    <w:uiPriority w:val="99"/>
    <w:semiHidden/>
    <w:unhideWhenUsed/>
    <w:rsid w:val="008767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7CE"/>
    <w:rPr>
      <w:rFonts w:ascii="Segoe UI" w:hAnsi="Segoe UI" w:cs="Segoe UI"/>
      <w:sz w:val="18"/>
      <w:szCs w:val="18"/>
    </w:rPr>
  </w:style>
  <w:style w:type="paragraph" w:styleId="EndnoteText">
    <w:name w:val="endnote text"/>
    <w:basedOn w:val="Normal"/>
    <w:link w:val="EndnoteTextChar"/>
    <w:uiPriority w:val="99"/>
    <w:semiHidden/>
    <w:unhideWhenUsed/>
    <w:rsid w:val="008767C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767CE"/>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8767CE"/>
    <w:rPr>
      <w:vertAlign w:val="superscript"/>
    </w:rPr>
  </w:style>
  <w:style w:type="paragraph" w:customStyle="1" w:styleId="EndNoteBibliographyTitle">
    <w:name w:val="EndNote Bibliography Title"/>
    <w:basedOn w:val="Normal"/>
    <w:link w:val="EndNoteBibliographyTitleChar"/>
    <w:rsid w:val="008767CE"/>
    <w:pPr>
      <w:spacing w:after="0"/>
      <w:jc w:val="center"/>
    </w:pPr>
    <w:rPr>
      <w:noProof/>
    </w:rPr>
  </w:style>
  <w:style w:type="character" w:customStyle="1" w:styleId="EndNoteBibliographyTitleChar">
    <w:name w:val="EndNote Bibliography Title Char"/>
    <w:basedOn w:val="normalfirstChar"/>
    <w:link w:val="EndNoteBibliographyTitle"/>
    <w:rsid w:val="008767CE"/>
    <w:rPr>
      <w:rFonts w:ascii="Times New Roman" w:hAnsi="Times New Roman" w:cs="Times New Roman"/>
      <w:noProof/>
      <w:sz w:val="24"/>
      <w:szCs w:val="24"/>
    </w:rPr>
  </w:style>
  <w:style w:type="paragraph" w:customStyle="1" w:styleId="EndNoteBibliography">
    <w:name w:val="EndNote Bibliography"/>
    <w:basedOn w:val="Normal"/>
    <w:link w:val="EndNoteBibliographyChar"/>
    <w:rsid w:val="008767CE"/>
    <w:pPr>
      <w:spacing w:line="240" w:lineRule="exact"/>
    </w:pPr>
    <w:rPr>
      <w:noProof/>
    </w:rPr>
  </w:style>
  <w:style w:type="character" w:customStyle="1" w:styleId="EndNoteBibliographyChar">
    <w:name w:val="EndNote Bibliography Char"/>
    <w:basedOn w:val="normalfirstChar"/>
    <w:link w:val="EndNoteBibliography"/>
    <w:rsid w:val="008767CE"/>
    <w:rPr>
      <w:rFonts w:ascii="Times New Roman" w:hAnsi="Times New Roman" w:cs="Times New Roman"/>
      <w:noProof/>
      <w:sz w:val="24"/>
      <w:szCs w:val="24"/>
    </w:rPr>
  </w:style>
  <w:style w:type="character" w:styleId="CommentReference">
    <w:name w:val="annotation reference"/>
    <w:basedOn w:val="DefaultParagraphFont"/>
    <w:uiPriority w:val="99"/>
    <w:semiHidden/>
    <w:unhideWhenUsed/>
    <w:rsid w:val="008767CE"/>
    <w:rPr>
      <w:sz w:val="18"/>
      <w:szCs w:val="18"/>
    </w:rPr>
  </w:style>
  <w:style w:type="paragraph" w:styleId="CommentText">
    <w:name w:val="annotation text"/>
    <w:basedOn w:val="Normal"/>
    <w:link w:val="CommentTextChar"/>
    <w:uiPriority w:val="99"/>
    <w:semiHidden/>
    <w:unhideWhenUsed/>
    <w:rsid w:val="008767CE"/>
    <w:pPr>
      <w:spacing w:line="240" w:lineRule="auto"/>
    </w:pPr>
  </w:style>
  <w:style w:type="character" w:customStyle="1" w:styleId="CommentTextChar">
    <w:name w:val="Comment Text Char"/>
    <w:basedOn w:val="DefaultParagraphFont"/>
    <w:link w:val="CommentText"/>
    <w:uiPriority w:val="99"/>
    <w:semiHidden/>
    <w:rsid w:val="008767CE"/>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767CE"/>
    <w:rPr>
      <w:b/>
      <w:bCs/>
      <w:sz w:val="20"/>
      <w:szCs w:val="20"/>
    </w:rPr>
  </w:style>
  <w:style w:type="character" w:customStyle="1" w:styleId="CommentSubjectChar">
    <w:name w:val="Comment Subject Char"/>
    <w:basedOn w:val="CommentTextChar"/>
    <w:link w:val="CommentSubject"/>
    <w:uiPriority w:val="99"/>
    <w:semiHidden/>
    <w:rsid w:val="008767CE"/>
    <w:rPr>
      <w:rFonts w:ascii="Times New Roman" w:hAnsi="Times New Roman" w:cs="Times New Roman"/>
      <w:b/>
      <w:bCs/>
      <w:sz w:val="20"/>
      <w:szCs w:val="20"/>
    </w:rPr>
  </w:style>
  <w:style w:type="paragraph" w:styleId="Bibliography">
    <w:name w:val="Bibliography"/>
    <w:basedOn w:val="Normal"/>
    <w:next w:val="Normal"/>
    <w:link w:val="BibliographyChar"/>
    <w:uiPriority w:val="37"/>
    <w:unhideWhenUsed/>
    <w:rsid w:val="004332E6"/>
  </w:style>
  <w:style w:type="paragraph" w:customStyle="1" w:styleId="Bibliography1">
    <w:name w:val="Bibliography1"/>
    <w:basedOn w:val="Bibliography"/>
    <w:link w:val="bibliographyChar0"/>
    <w:qFormat/>
    <w:rsid w:val="004332E6"/>
  </w:style>
  <w:style w:type="character" w:customStyle="1" w:styleId="BibliographyChar">
    <w:name w:val="Bibliography Char"/>
    <w:basedOn w:val="DefaultParagraphFont"/>
    <w:link w:val="Bibliography"/>
    <w:uiPriority w:val="37"/>
    <w:rsid w:val="004332E6"/>
    <w:rPr>
      <w:rFonts w:ascii="Times New Roman" w:hAnsi="Times New Roman" w:cs="Times New Roman"/>
      <w:sz w:val="24"/>
      <w:szCs w:val="24"/>
    </w:rPr>
  </w:style>
  <w:style w:type="character" w:customStyle="1" w:styleId="bibliographyChar0">
    <w:name w:val="bibliography Char"/>
    <w:basedOn w:val="BibliographyChar"/>
    <w:link w:val="Bibliography1"/>
    <w:rsid w:val="004332E6"/>
    <w:rPr>
      <w:rFonts w:ascii="Times New Roman" w:hAnsi="Times New Roman" w:cs="Times New Roman"/>
      <w:sz w:val="24"/>
      <w:szCs w:val="24"/>
    </w:rPr>
  </w:style>
  <w:style w:type="paragraph" w:styleId="Title">
    <w:name w:val="Title"/>
    <w:basedOn w:val="Normal"/>
    <w:next w:val="Normal"/>
    <w:link w:val="TitleChar"/>
    <w:uiPriority w:val="10"/>
    <w:qFormat/>
    <w:rsid w:val="0076396E"/>
    <w:pPr>
      <w:spacing w:after="0" w:line="240" w:lineRule="auto"/>
      <w:ind w:firstLine="0"/>
      <w:jc w:val="left"/>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76396E"/>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15</Pages>
  <Words>8540</Words>
  <Characters>48680</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ADT</dc:creator>
  <cp:keywords/>
  <dc:description/>
  <cp:lastModifiedBy>Anh Dao Katrín Tran - HI</cp:lastModifiedBy>
  <cp:revision>30</cp:revision>
  <cp:lastPrinted>2018-07-04T16:17:00Z</cp:lastPrinted>
  <dcterms:created xsi:type="dcterms:W3CDTF">2023-03-13T13:24:00Z</dcterms:created>
  <dcterms:modified xsi:type="dcterms:W3CDTF">2023-03-13T13:48:00Z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1cc12fc78559a82a6240adf9b8f7029e8682a17d80c9841125becdd50093f3ab</vt:lpwstr>
  </property>
</Properties>
</file>